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4B2" w:rsidRDefault="00726BD8">
      <w:pPr>
        <w:jc w:val="center"/>
        <w:rPr>
          <w:rFonts w:ascii="Times New Roman" w:hAnsi="Times New Roman"/>
          <w:b/>
          <w:sz w:val="24"/>
          <w:szCs w:val="24"/>
        </w:rPr>
      </w:pPr>
      <w:r>
        <w:rPr>
          <w:rFonts w:ascii="Times New Roman" w:hAnsi="Times New Roman"/>
          <w:b/>
          <w:noProof/>
          <w:sz w:val="24"/>
          <w:szCs w:val="24"/>
        </w:rPr>
        <w:drawing>
          <wp:anchor distT="114300" distB="114300" distL="114300" distR="114300" simplePos="0" relativeHeight="251658240" behindDoc="0" locked="0" layoutInCell="1" hidden="0" allowOverlap="1">
            <wp:simplePos x="0" y="0"/>
            <wp:positionH relativeFrom="page">
              <wp:posOffset>9525</wp:posOffset>
            </wp:positionH>
            <wp:positionV relativeFrom="page">
              <wp:posOffset>6975</wp:posOffset>
            </wp:positionV>
            <wp:extent cx="2828925" cy="6286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828925" cy="628650"/>
                    </a:xfrm>
                    <a:prstGeom prst="rect">
                      <a:avLst/>
                    </a:prstGeom>
                    <a:ln/>
                  </pic:spPr>
                </pic:pic>
              </a:graphicData>
            </a:graphic>
          </wp:anchor>
        </w:drawing>
      </w:r>
    </w:p>
    <w:p w:rsidR="00DF44B2" w:rsidRDefault="00DF44B2">
      <w:pPr>
        <w:pBdr>
          <w:top w:val="nil"/>
          <w:left w:val="nil"/>
          <w:bottom w:val="nil"/>
          <w:right w:val="nil"/>
          <w:between w:val="nil"/>
        </w:pBdr>
        <w:jc w:val="center"/>
        <w:rPr>
          <w:rFonts w:ascii="Times New Roman" w:hAnsi="Times New Roman"/>
          <w:b/>
          <w:sz w:val="24"/>
          <w:szCs w:val="24"/>
        </w:rPr>
      </w:pPr>
    </w:p>
    <w:p w:rsidR="00DF44B2" w:rsidRDefault="00726BD8">
      <w:pPr>
        <w:pBdr>
          <w:top w:val="nil"/>
          <w:left w:val="nil"/>
          <w:bottom w:val="nil"/>
          <w:right w:val="nil"/>
          <w:between w:val="nil"/>
        </w:pBdr>
        <w:jc w:val="center"/>
        <w:rPr>
          <w:rFonts w:ascii="Times New Roman" w:hAnsi="Times New Roman"/>
          <w:b/>
          <w:color w:val="000000"/>
          <w:sz w:val="24"/>
          <w:szCs w:val="24"/>
        </w:rPr>
      </w:pPr>
      <w:r>
        <w:rPr>
          <w:rFonts w:ascii="Times New Roman" w:hAnsi="Times New Roman"/>
          <w:b/>
          <w:sz w:val="24"/>
          <w:szCs w:val="24"/>
        </w:rPr>
        <w:t>2</w:t>
      </w:r>
      <w:r>
        <w:rPr>
          <w:rFonts w:ascii="Times New Roman" w:hAnsi="Times New Roman"/>
          <w:b/>
          <w:color w:val="000000"/>
          <w:sz w:val="24"/>
          <w:szCs w:val="24"/>
        </w:rPr>
        <w:t xml:space="preserve">025 EAPP Networking and Travel Stipends </w:t>
      </w:r>
    </w:p>
    <w:p w:rsidR="00DF44B2" w:rsidRDefault="00726BD8">
      <w:pPr>
        <w:pBdr>
          <w:top w:val="nil"/>
          <w:left w:val="nil"/>
          <w:bottom w:val="nil"/>
          <w:right w:val="nil"/>
          <w:between w:val="nil"/>
        </w:pBdr>
        <w:jc w:val="center"/>
        <w:rPr>
          <w:rFonts w:ascii="Times New Roman" w:hAnsi="Times New Roman"/>
          <w:b/>
          <w:color w:val="000000"/>
          <w:sz w:val="24"/>
          <w:szCs w:val="24"/>
        </w:rPr>
      </w:pPr>
      <w:r>
        <w:rPr>
          <w:rFonts w:ascii="Times New Roman" w:hAnsi="Times New Roman"/>
          <w:b/>
          <w:color w:val="000000"/>
          <w:sz w:val="24"/>
          <w:szCs w:val="24"/>
        </w:rPr>
        <w:t>Call for Applications</w:t>
      </w:r>
    </w:p>
    <w:p w:rsidR="00DF44B2" w:rsidRDefault="00DF44B2">
      <w:pPr>
        <w:pBdr>
          <w:top w:val="nil"/>
          <w:left w:val="nil"/>
          <w:bottom w:val="nil"/>
          <w:right w:val="nil"/>
          <w:between w:val="nil"/>
        </w:pBdr>
        <w:rPr>
          <w:rFonts w:ascii="Times New Roman" w:hAnsi="Times New Roman"/>
          <w:color w:val="000000"/>
          <w:sz w:val="23"/>
          <w:szCs w:val="23"/>
        </w:rPr>
      </w:pPr>
    </w:p>
    <w:p w:rsidR="00DF44B2" w:rsidRDefault="00DF44B2">
      <w:pPr>
        <w:jc w:val="center"/>
        <w:rPr>
          <w:rFonts w:ascii="Times New Roman" w:hAnsi="Times New Roman"/>
          <w:color w:val="000000"/>
          <w:sz w:val="23"/>
          <w:szCs w:val="23"/>
        </w:rPr>
      </w:pPr>
    </w:p>
    <w:p w:rsidR="00DF44B2" w:rsidRDefault="00726BD8">
      <w:pPr>
        <w:pBdr>
          <w:top w:val="nil"/>
          <w:left w:val="nil"/>
          <w:bottom w:val="nil"/>
          <w:right w:val="nil"/>
          <w:between w:val="nil"/>
        </w:pBdr>
        <w:rPr>
          <w:rFonts w:ascii="Times New Roman" w:hAnsi="Times New Roman"/>
          <w:color w:val="000000"/>
          <w:sz w:val="24"/>
          <w:szCs w:val="24"/>
        </w:rPr>
      </w:pPr>
      <w:bookmarkStart w:id="0" w:name="_heading=h.gjdgxs" w:colFirst="0" w:colLast="0"/>
      <w:bookmarkEnd w:id="0"/>
      <w:r>
        <w:rPr>
          <w:rFonts w:ascii="Times New Roman" w:hAnsi="Times New Roman"/>
          <w:b/>
          <w:sz w:val="24"/>
          <w:szCs w:val="24"/>
        </w:rPr>
        <w:t>G</w:t>
      </w:r>
      <w:r>
        <w:rPr>
          <w:rFonts w:ascii="Times New Roman" w:hAnsi="Times New Roman"/>
          <w:b/>
          <w:color w:val="000000"/>
          <w:sz w:val="24"/>
          <w:szCs w:val="24"/>
        </w:rPr>
        <w:t>oals</w:t>
      </w:r>
      <w:r>
        <w:rPr>
          <w:rFonts w:ascii="Times New Roman" w:hAnsi="Times New Roman"/>
          <w:color w:val="000000"/>
          <w:sz w:val="24"/>
          <w:szCs w:val="24"/>
          <w:u w:val="single"/>
        </w:rPr>
        <w:br/>
      </w:r>
      <w:r>
        <w:rPr>
          <w:rFonts w:ascii="Times New Roman" w:hAnsi="Times New Roman"/>
          <w:color w:val="000000"/>
          <w:sz w:val="24"/>
          <w:szCs w:val="24"/>
        </w:rPr>
        <w:t xml:space="preserve">The call is now open for the 2025 European Association of Personality Psychology (EAPP) </w:t>
      </w:r>
      <w:r>
        <w:rPr>
          <w:rFonts w:ascii="Times New Roman" w:hAnsi="Times New Roman"/>
          <w:sz w:val="24"/>
          <w:szCs w:val="24"/>
        </w:rPr>
        <w:t>N</w:t>
      </w:r>
      <w:r>
        <w:rPr>
          <w:rFonts w:ascii="Times New Roman" w:hAnsi="Times New Roman"/>
          <w:color w:val="000000"/>
          <w:sz w:val="24"/>
          <w:szCs w:val="24"/>
        </w:rPr>
        <w:t xml:space="preserve">etworking and </w:t>
      </w:r>
      <w:r>
        <w:rPr>
          <w:rFonts w:ascii="Times New Roman" w:hAnsi="Times New Roman"/>
          <w:sz w:val="24"/>
          <w:szCs w:val="24"/>
        </w:rPr>
        <w:t>T</w:t>
      </w:r>
      <w:r>
        <w:rPr>
          <w:rFonts w:ascii="Times New Roman" w:hAnsi="Times New Roman"/>
          <w:color w:val="000000"/>
          <w:sz w:val="24"/>
          <w:szCs w:val="24"/>
        </w:rPr>
        <w:t xml:space="preserve">ravel </w:t>
      </w:r>
      <w:r>
        <w:rPr>
          <w:rFonts w:ascii="Times New Roman" w:hAnsi="Times New Roman"/>
          <w:sz w:val="24"/>
          <w:szCs w:val="24"/>
        </w:rPr>
        <w:t>S</w:t>
      </w:r>
      <w:r>
        <w:rPr>
          <w:rFonts w:ascii="Times New Roman" w:hAnsi="Times New Roman"/>
          <w:color w:val="000000"/>
          <w:sz w:val="24"/>
          <w:szCs w:val="24"/>
        </w:rPr>
        <w:t xml:space="preserve">tipends. By sponsoring </w:t>
      </w:r>
      <w:r>
        <w:rPr>
          <w:rFonts w:ascii="Times New Roman" w:hAnsi="Times New Roman"/>
          <w:sz w:val="24"/>
          <w:szCs w:val="24"/>
        </w:rPr>
        <w:t>these</w:t>
      </w:r>
      <w:r>
        <w:rPr>
          <w:rFonts w:ascii="Times New Roman" w:hAnsi="Times New Roman"/>
          <w:color w:val="000000"/>
          <w:sz w:val="24"/>
          <w:szCs w:val="24"/>
        </w:rPr>
        <w:t xml:space="preserve"> stipends for </w:t>
      </w:r>
      <w:r>
        <w:rPr>
          <w:rFonts w:ascii="Times New Roman" w:hAnsi="Times New Roman"/>
          <w:sz w:val="24"/>
          <w:szCs w:val="24"/>
        </w:rPr>
        <w:t>e</w:t>
      </w:r>
      <w:r>
        <w:rPr>
          <w:rFonts w:ascii="Times New Roman" w:hAnsi="Times New Roman"/>
          <w:color w:val="000000"/>
          <w:sz w:val="24"/>
          <w:szCs w:val="24"/>
        </w:rPr>
        <w:t xml:space="preserve">arly </w:t>
      </w:r>
      <w:r>
        <w:rPr>
          <w:rFonts w:ascii="Times New Roman" w:hAnsi="Times New Roman"/>
          <w:sz w:val="24"/>
          <w:szCs w:val="24"/>
        </w:rPr>
        <w:t>c</w:t>
      </w:r>
      <w:r>
        <w:rPr>
          <w:rFonts w:ascii="Times New Roman" w:hAnsi="Times New Roman"/>
          <w:color w:val="000000"/>
          <w:sz w:val="24"/>
          <w:szCs w:val="24"/>
        </w:rPr>
        <w:t xml:space="preserve">areer </w:t>
      </w:r>
      <w:r>
        <w:rPr>
          <w:rFonts w:ascii="Times New Roman" w:hAnsi="Times New Roman"/>
          <w:sz w:val="24"/>
          <w:szCs w:val="24"/>
        </w:rPr>
        <w:t>r</w:t>
      </w:r>
      <w:r>
        <w:rPr>
          <w:rFonts w:ascii="Times New Roman" w:hAnsi="Times New Roman"/>
          <w:color w:val="000000"/>
          <w:sz w:val="24"/>
          <w:szCs w:val="24"/>
        </w:rPr>
        <w:t xml:space="preserve">esearchers (ECRs), the EAPP aims to increase its regional scope and cross-national relationships among its members and support ECRs in building collaborative networks with European personality psychologists. </w:t>
      </w:r>
    </w:p>
    <w:p w:rsidR="00DF44B2" w:rsidRDefault="00DF44B2">
      <w:pPr>
        <w:pBdr>
          <w:top w:val="nil"/>
          <w:left w:val="nil"/>
          <w:bottom w:val="nil"/>
          <w:right w:val="nil"/>
          <w:between w:val="nil"/>
        </w:pBdr>
        <w:rPr>
          <w:rFonts w:ascii="Times New Roman" w:hAnsi="Times New Roman"/>
          <w:color w:val="000000"/>
          <w:sz w:val="24"/>
          <w:szCs w:val="24"/>
        </w:rPr>
      </w:pPr>
    </w:p>
    <w:p w:rsidR="00DF44B2" w:rsidRDefault="00726BD8">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Two networking and travel stipends of €5</w:t>
      </w:r>
      <w:r w:rsidR="00D5625F">
        <w:rPr>
          <w:rFonts w:ascii="Times New Roman" w:hAnsi="Times New Roman"/>
          <w:color w:val="000000"/>
          <w:sz w:val="24"/>
          <w:szCs w:val="24"/>
        </w:rPr>
        <w:t>.</w:t>
      </w:r>
      <w:r>
        <w:rPr>
          <w:rFonts w:ascii="Times New Roman" w:hAnsi="Times New Roman"/>
          <w:color w:val="000000"/>
          <w:sz w:val="24"/>
          <w:szCs w:val="24"/>
        </w:rPr>
        <w:t>000</w:t>
      </w:r>
      <w:r w:rsidR="00D5625F">
        <w:rPr>
          <w:rFonts w:ascii="Times New Roman" w:hAnsi="Times New Roman"/>
          <w:color w:val="000000"/>
          <w:sz w:val="24"/>
          <w:szCs w:val="24"/>
        </w:rPr>
        <w:t xml:space="preserve">,00 </w:t>
      </w:r>
      <w:r>
        <w:rPr>
          <w:rFonts w:ascii="Times New Roman" w:hAnsi="Times New Roman"/>
          <w:color w:val="000000"/>
          <w:sz w:val="24"/>
          <w:szCs w:val="24"/>
        </w:rPr>
        <w:t>e</w:t>
      </w:r>
      <w:r>
        <w:rPr>
          <w:rFonts w:ascii="Times New Roman" w:hAnsi="Times New Roman"/>
          <w:color w:val="000000"/>
          <w:sz w:val="24"/>
          <w:szCs w:val="24"/>
        </w:rPr>
        <w:t>ach will be offered in 2025. Money can be transferred upfront to a University's department</w:t>
      </w:r>
      <w:r>
        <w:rPr>
          <w:rFonts w:ascii="Times New Roman" w:hAnsi="Times New Roman"/>
          <w:sz w:val="24"/>
          <w:szCs w:val="24"/>
        </w:rPr>
        <w:t>;</w:t>
      </w:r>
      <w:r>
        <w:rPr>
          <w:rFonts w:ascii="Times New Roman" w:hAnsi="Times New Roman"/>
          <w:color w:val="000000"/>
          <w:sz w:val="24"/>
          <w:szCs w:val="24"/>
        </w:rPr>
        <w:t xml:space="preserve"> or </w:t>
      </w:r>
      <w:r>
        <w:rPr>
          <w:rFonts w:ascii="Times New Roman" w:hAnsi="Times New Roman"/>
          <w:sz w:val="24"/>
          <w:szCs w:val="24"/>
        </w:rPr>
        <w:t xml:space="preserve">to the awardee </w:t>
      </w:r>
      <w:r>
        <w:rPr>
          <w:rFonts w:ascii="Times New Roman" w:hAnsi="Times New Roman"/>
          <w:color w:val="000000"/>
          <w:sz w:val="24"/>
          <w:szCs w:val="24"/>
        </w:rPr>
        <w:t>after their stay, upon presentation of receipts.</w:t>
      </w:r>
    </w:p>
    <w:p w:rsidR="00DF44B2" w:rsidRDefault="00726BD8">
      <w:pPr>
        <w:pBdr>
          <w:top w:val="nil"/>
          <w:left w:val="nil"/>
          <w:bottom w:val="nil"/>
          <w:right w:val="nil"/>
          <w:between w:val="nil"/>
        </w:pBdr>
        <w:rPr>
          <w:rFonts w:ascii="Times New Roman" w:hAnsi="Times New Roman"/>
          <w:sz w:val="24"/>
          <w:szCs w:val="24"/>
        </w:rPr>
      </w:pPr>
      <w:r>
        <w:rPr>
          <w:rFonts w:ascii="Times New Roman" w:hAnsi="Times New Roman"/>
          <w:color w:val="000000"/>
          <w:sz w:val="24"/>
          <w:szCs w:val="24"/>
        </w:rPr>
        <w:br/>
      </w:r>
      <w:r>
        <w:rPr>
          <w:rFonts w:ascii="Times New Roman" w:hAnsi="Times New Roman"/>
          <w:b/>
          <w:color w:val="000000"/>
          <w:sz w:val="24"/>
          <w:szCs w:val="24"/>
        </w:rPr>
        <w:t xml:space="preserve">Eligibility. </w:t>
      </w:r>
      <w:r>
        <w:rPr>
          <w:rFonts w:ascii="Times New Roman" w:hAnsi="Times New Roman"/>
          <w:color w:val="000000"/>
          <w:sz w:val="24"/>
          <w:szCs w:val="24"/>
        </w:rPr>
        <w:t xml:space="preserve">EAPP provides </w:t>
      </w:r>
      <w:r>
        <w:rPr>
          <w:rFonts w:ascii="Times New Roman" w:hAnsi="Times New Roman"/>
          <w:sz w:val="24"/>
          <w:szCs w:val="24"/>
        </w:rPr>
        <w:t>N</w:t>
      </w:r>
      <w:r>
        <w:rPr>
          <w:rFonts w:ascii="Times New Roman" w:hAnsi="Times New Roman"/>
          <w:color w:val="000000"/>
          <w:sz w:val="24"/>
          <w:szCs w:val="24"/>
        </w:rPr>
        <w:t xml:space="preserve">etworking and </w:t>
      </w:r>
      <w:r>
        <w:rPr>
          <w:rFonts w:ascii="Times New Roman" w:hAnsi="Times New Roman"/>
          <w:sz w:val="24"/>
          <w:szCs w:val="24"/>
        </w:rPr>
        <w:t>T</w:t>
      </w:r>
      <w:r>
        <w:rPr>
          <w:rFonts w:ascii="Times New Roman" w:hAnsi="Times New Roman"/>
          <w:color w:val="000000"/>
          <w:sz w:val="24"/>
          <w:szCs w:val="24"/>
        </w:rPr>
        <w:t xml:space="preserve">ravel </w:t>
      </w:r>
      <w:r>
        <w:rPr>
          <w:rFonts w:ascii="Times New Roman" w:hAnsi="Times New Roman"/>
          <w:sz w:val="24"/>
          <w:szCs w:val="24"/>
        </w:rPr>
        <w:t>S</w:t>
      </w:r>
      <w:r>
        <w:rPr>
          <w:rFonts w:ascii="Times New Roman" w:hAnsi="Times New Roman"/>
          <w:color w:val="000000"/>
          <w:sz w:val="24"/>
          <w:szCs w:val="24"/>
        </w:rPr>
        <w:t>tipends for cross-national visits among the m</w:t>
      </w:r>
      <w:r>
        <w:rPr>
          <w:rFonts w:ascii="Times New Roman" w:hAnsi="Times New Roman"/>
          <w:color w:val="000000"/>
          <w:sz w:val="24"/>
          <w:szCs w:val="24"/>
        </w:rPr>
        <w:t xml:space="preserve">embers of the Association. As an eligibility requirement, the </w:t>
      </w:r>
      <w:r>
        <w:rPr>
          <w:rFonts w:ascii="Times New Roman" w:hAnsi="Times New Roman"/>
          <w:sz w:val="24"/>
          <w:szCs w:val="24"/>
        </w:rPr>
        <w:t>h</w:t>
      </w:r>
      <w:r>
        <w:rPr>
          <w:rFonts w:ascii="Times New Roman" w:hAnsi="Times New Roman"/>
          <w:color w:val="000000"/>
          <w:sz w:val="24"/>
          <w:szCs w:val="24"/>
        </w:rPr>
        <w:t xml:space="preserve">ost researcher (Host) has to be based in Europe, and </w:t>
      </w:r>
      <w:r>
        <w:rPr>
          <w:rFonts w:ascii="Times New Roman" w:hAnsi="Times New Roman"/>
          <w:sz w:val="24"/>
          <w:szCs w:val="24"/>
        </w:rPr>
        <w:t>the</w:t>
      </w:r>
      <w:r>
        <w:rPr>
          <w:rFonts w:ascii="Times New Roman" w:hAnsi="Times New Roman"/>
          <w:color w:val="000000"/>
          <w:sz w:val="24"/>
          <w:szCs w:val="24"/>
        </w:rPr>
        <w:t xml:space="preserve"> main affiliation </w:t>
      </w:r>
      <w:r>
        <w:rPr>
          <w:rFonts w:ascii="Times New Roman" w:hAnsi="Times New Roman"/>
          <w:sz w:val="24"/>
          <w:szCs w:val="24"/>
        </w:rPr>
        <w:t xml:space="preserve">of the visiting researcher (Visitor) </w:t>
      </w:r>
      <w:r>
        <w:rPr>
          <w:rFonts w:ascii="Times New Roman" w:hAnsi="Times New Roman"/>
          <w:color w:val="000000"/>
          <w:sz w:val="24"/>
          <w:szCs w:val="24"/>
        </w:rPr>
        <w:t xml:space="preserve">has to be in a country </w:t>
      </w:r>
      <w:r>
        <w:rPr>
          <w:rFonts w:ascii="Times New Roman" w:hAnsi="Times New Roman"/>
          <w:sz w:val="24"/>
          <w:szCs w:val="24"/>
        </w:rPr>
        <w:t>other</w:t>
      </w:r>
      <w:r>
        <w:rPr>
          <w:rFonts w:ascii="Times New Roman" w:hAnsi="Times New Roman"/>
          <w:color w:val="000000"/>
          <w:sz w:val="24"/>
          <w:szCs w:val="24"/>
        </w:rPr>
        <w:t xml:space="preserve"> than the one of the Host. Both Host and Visitor have </w:t>
      </w:r>
      <w:r>
        <w:rPr>
          <w:rFonts w:ascii="Times New Roman" w:hAnsi="Times New Roman"/>
          <w:color w:val="000000"/>
          <w:sz w:val="24"/>
          <w:szCs w:val="24"/>
        </w:rPr>
        <w:t xml:space="preserve">to be (or become) members of the EAPP prior to application (see </w:t>
      </w:r>
      <w:hyperlink r:id="rId7">
        <w:r>
          <w:rPr>
            <w:rFonts w:ascii="Times New Roman" w:hAnsi="Times New Roman"/>
            <w:color w:val="1155CC"/>
            <w:sz w:val="24"/>
            <w:szCs w:val="24"/>
            <w:u w:val="single"/>
          </w:rPr>
          <w:t>https://eapp.org/membership/</w:t>
        </w:r>
      </w:hyperlink>
      <w:r>
        <w:rPr>
          <w:rFonts w:ascii="Times New Roman" w:hAnsi="Times New Roman"/>
          <w:color w:val="000000"/>
          <w:sz w:val="24"/>
          <w:szCs w:val="24"/>
        </w:rPr>
        <w:t>)</w:t>
      </w:r>
      <w:r>
        <w:rPr>
          <w:rFonts w:ascii="Times New Roman" w:hAnsi="Times New Roman"/>
          <w:sz w:val="24"/>
          <w:szCs w:val="24"/>
        </w:rPr>
        <w:t>.</w:t>
      </w:r>
    </w:p>
    <w:p w:rsidR="00DF44B2" w:rsidRDefault="00726BD8">
      <w:pPr>
        <w:numPr>
          <w:ilvl w:val="0"/>
          <w:numId w:val="4"/>
        </w:numPr>
        <w:pBdr>
          <w:top w:val="nil"/>
          <w:left w:val="nil"/>
          <w:bottom w:val="nil"/>
          <w:right w:val="nil"/>
          <w:between w:val="nil"/>
        </w:pBdr>
        <w:rPr>
          <w:sz w:val="24"/>
          <w:szCs w:val="24"/>
        </w:rPr>
      </w:pPr>
      <w:r>
        <w:rPr>
          <w:rFonts w:ascii="Times New Roman" w:hAnsi="Times New Roman"/>
          <w:color w:val="000000"/>
          <w:sz w:val="24"/>
          <w:szCs w:val="24"/>
        </w:rPr>
        <w:t>Visitors are ECRs</w:t>
      </w:r>
      <w:r>
        <w:rPr>
          <w:rFonts w:ascii="Times New Roman" w:hAnsi="Times New Roman"/>
          <w:sz w:val="24"/>
          <w:szCs w:val="24"/>
        </w:rPr>
        <w:t xml:space="preserve"> (</w:t>
      </w:r>
      <w:r>
        <w:rPr>
          <w:rFonts w:ascii="Times New Roman" w:hAnsi="Times New Roman"/>
          <w:color w:val="000000"/>
          <w:sz w:val="24"/>
          <w:szCs w:val="24"/>
        </w:rPr>
        <w:t>i.e., PhD students or post-doctoral researchers within 5 years of the award of their PhD degree and without a tenured professorship</w:t>
      </w:r>
      <w:r>
        <w:rPr>
          <w:rFonts w:ascii="Times New Roman" w:hAnsi="Times New Roman"/>
          <w:sz w:val="24"/>
          <w:szCs w:val="24"/>
        </w:rPr>
        <w:t>; t</w:t>
      </w:r>
      <w:r>
        <w:rPr>
          <w:rFonts w:ascii="Times New Roman" w:hAnsi="Times New Roman"/>
          <w:color w:val="000000"/>
          <w:sz w:val="24"/>
          <w:szCs w:val="24"/>
        </w:rPr>
        <w:t>hese durations exclude any</w:t>
      </w:r>
      <w:r>
        <w:rPr>
          <w:rFonts w:ascii="Times New Roman" w:hAnsi="Times New Roman"/>
          <w:sz w:val="24"/>
          <w:szCs w:val="24"/>
        </w:rPr>
        <w:t xml:space="preserve"> </w:t>
      </w:r>
      <w:r>
        <w:rPr>
          <w:rFonts w:ascii="Times New Roman" w:hAnsi="Times New Roman"/>
          <w:color w:val="000000"/>
          <w:sz w:val="24"/>
          <w:szCs w:val="24"/>
        </w:rPr>
        <w:t>period of career break, e.g. for family care or health reasons).</w:t>
      </w:r>
    </w:p>
    <w:p w:rsidR="00DF44B2" w:rsidRDefault="00726BD8">
      <w:pPr>
        <w:numPr>
          <w:ilvl w:val="0"/>
          <w:numId w:val="4"/>
        </w:numPr>
        <w:pBdr>
          <w:top w:val="nil"/>
          <w:left w:val="nil"/>
          <w:bottom w:val="nil"/>
          <w:right w:val="nil"/>
          <w:between w:val="nil"/>
        </w:pBdr>
        <w:rPr>
          <w:sz w:val="24"/>
          <w:szCs w:val="24"/>
        </w:rPr>
      </w:pPr>
      <w:r>
        <w:rPr>
          <w:rFonts w:ascii="Times New Roman" w:hAnsi="Times New Roman"/>
          <w:color w:val="000000"/>
          <w:sz w:val="24"/>
          <w:szCs w:val="24"/>
        </w:rPr>
        <w:t>Duration of the visit: minimum</w:t>
      </w:r>
      <w:r>
        <w:rPr>
          <w:rFonts w:ascii="Times New Roman" w:hAnsi="Times New Roman"/>
          <w:color w:val="000000"/>
          <w:sz w:val="24"/>
          <w:szCs w:val="24"/>
        </w:rPr>
        <w:t xml:space="preserve"> of 1 month.</w:t>
      </w:r>
    </w:p>
    <w:p w:rsidR="00DF44B2" w:rsidRDefault="00726BD8">
      <w:pPr>
        <w:numPr>
          <w:ilvl w:val="0"/>
          <w:numId w:val="4"/>
        </w:numPr>
        <w:pBdr>
          <w:top w:val="nil"/>
          <w:left w:val="nil"/>
          <w:bottom w:val="nil"/>
          <w:right w:val="nil"/>
          <w:between w:val="nil"/>
        </w:pBdr>
        <w:rPr>
          <w:sz w:val="24"/>
          <w:szCs w:val="24"/>
        </w:rPr>
      </w:pPr>
      <w:r>
        <w:rPr>
          <w:rFonts w:ascii="Times New Roman" w:hAnsi="Times New Roman"/>
          <w:color w:val="000000"/>
          <w:sz w:val="24"/>
          <w:szCs w:val="24"/>
        </w:rPr>
        <w:t xml:space="preserve">Timing of the visit: the visit should take place in 2025. </w:t>
      </w:r>
    </w:p>
    <w:p w:rsidR="00DF44B2" w:rsidRDefault="00DF44B2">
      <w:pPr>
        <w:pBdr>
          <w:top w:val="nil"/>
          <w:left w:val="nil"/>
          <w:bottom w:val="nil"/>
          <w:right w:val="nil"/>
          <w:between w:val="nil"/>
        </w:pBdr>
        <w:rPr>
          <w:rFonts w:ascii="Times New Roman" w:hAnsi="Times New Roman"/>
          <w:color w:val="000000"/>
          <w:sz w:val="24"/>
          <w:szCs w:val="24"/>
        </w:rPr>
      </w:pPr>
    </w:p>
    <w:p w:rsidR="00DF44B2" w:rsidRDefault="00726BD8">
      <w:pPr>
        <w:pBdr>
          <w:top w:val="nil"/>
          <w:left w:val="nil"/>
          <w:bottom w:val="nil"/>
          <w:right w:val="nil"/>
          <w:between w:val="nil"/>
        </w:pBdr>
        <w:rPr>
          <w:rFonts w:ascii="Times New Roman" w:hAnsi="Times New Roman"/>
          <w:sz w:val="24"/>
          <w:szCs w:val="24"/>
        </w:rPr>
      </w:pPr>
      <w:r>
        <w:rPr>
          <w:rFonts w:ascii="Times New Roman" w:hAnsi="Times New Roman"/>
          <w:sz w:val="24"/>
          <w:szCs w:val="24"/>
          <w:u w:val="single"/>
        </w:rPr>
        <w:t>F</w:t>
      </w:r>
      <w:r>
        <w:rPr>
          <w:rFonts w:ascii="Times New Roman" w:hAnsi="Times New Roman"/>
          <w:b/>
          <w:color w:val="000000"/>
          <w:sz w:val="24"/>
          <w:szCs w:val="24"/>
          <w:u w:val="single"/>
        </w:rPr>
        <w:t xml:space="preserve">unding </w:t>
      </w:r>
      <w:r>
        <w:rPr>
          <w:rFonts w:ascii="Times New Roman" w:hAnsi="Times New Roman"/>
          <w:b/>
          <w:sz w:val="24"/>
          <w:szCs w:val="24"/>
          <w:u w:val="single"/>
        </w:rPr>
        <w:t>C</w:t>
      </w:r>
      <w:r>
        <w:rPr>
          <w:rFonts w:ascii="Times New Roman" w:hAnsi="Times New Roman"/>
          <w:b/>
          <w:color w:val="000000"/>
          <w:sz w:val="24"/>
          <w:szCs w:val="24"/>
          <w:u w:val="single"/>
        </w:rPr>
        <w:t>over</w:t>
      </w:r>
      <w:r>
        <w:rPr>
          <w:rFonts w:ascii="Times New Roman" w:hAnsi="Times New Roman"/>
          <w:b/>
          <w:sz w:val="24"/>
          <w:szCs w:val="24"/>
          <w:u w:val="single"/>
        </w:rPr>
        <w:t>age</w:t>
      </w:r>
      <w:r>
        <w:rPr>
          <w:rFonts w:ascii="Times New Roman" w:hAnsi="Times New Roman"/>
          <w:color w:val="000000"/>
          <w:sz w:val="24"/>
          <w:szCs w:val="24"/>
          <w:u w:val="single"/>
        </w:rPr>
        <w:br/>
      </w:r>
      <w:r>
        <w:rPr>
          <w:rFonts w:ascii="Times New Roman" w:hAnsi="Times New Roman"/>
          <w:color w:val="000000"/>
          <w:sz w:val="24"/>
          <w:szCs w:val="24"/>
        </w:rPr>
        <w:t>The travel stipend of €5</w:t>
      </w:r>
      <w:r w:rsidR="00D5625F">
        <w:rPr>
          <w:rFonts w:ascii="Times New Roman" w:hAnsi="Times New Roman"/>
          <w:color w:val="000000"/>
          <w:sz w:val="24"/>
          <w:szCs w:val="24"/>
        </w:rPr>
        <w:t>.</w:t>
      </w:r>
      <w:r>
        <w:rPr>
          <w:rFonts w:ascii="Times New Roman" w:hAnsi="Times New Roman"/>
          <w:color w:val="000000"/>
          <w:sz w:val="24"/>
          <w:szCs w:val="24"/>
        </w:rPr>
        <w:t>000</w:t>
      </w:r>
      <w:r w:rsidR="00D5625F">
        <w:rPr>
          <w:rFonts w:ascii="Times New Roman" w:hAnsi="Times New Roman"/>
          <w:color w:val="000000"/>
          <w:sz w:val="24"/>
          <w:szCs w:val="24"/>
        </w:rPr>
        <w:t>,00</w:t>
      </w:r>
      <w:r>
        <w:rPr>
          <w:rFonts w:ascii="Times New Roman" w:hAnsi="Times New Roman"/>
          <w:color w:val="000000"/>
          <w:sz w:val="24"/>
          <w:szCs w:val="24"/>
        </w:rPr>
        <w:t xml:space="preserve"> can </w:t>
      </w:r>
      <w:r>
        <w:rPr>
          <w:rFonts w:ascii="Times New Roman" w:hAnsi="Times New Roman"/>
          <w:sz w:val="24"/>
          <w:szCs w:val="24"/>
        </w:rPr>
        <w:t xml:space="preserve">ONLY </w:t>
      </w:r>
      <w:r>
        <w:rPr>
          <w:rFonts w:ascii="Times New Roman" w:hAnsi="Times New Roman"/>
          <w:color w:val="000000"/>
          <w:sz w:val="24"/>
          <w:szCs w:val="24"/>
        </w:rPr>
        <w:t>cover the following expenses:</w:t>
      </w:r>
    </w:p>
    <w:p w:rsidR="00DF44B2" w:rsidRDefault="00726BD8">
      <w:pPr>
        <w:numPr>
          <w:ilvl w:val="0"/>
          <w:numId w:val="2"/>
        </w:numPr>
        <w:pBdr>
          <w:top w:val="nil"/>
          <w:left w:val="nil"/>
          <w:bottom w:val="nil"/>
          <w:right w:val="nil"/>
          <w:between w:val="nil"/>
        </w:pBdr>
        <w:rPr>
          <w:sz w:val="24"/>
          <w:szCs w:val="24"/>
        </w:rPr>
      </w:pPr>
      <w:r>
        <w:rPr>
          <w:rFonts w:ascii="Times New Roman" w:hAnsi="Times New Roman"/>
          <w:color w:val="000000"/>
          <w:sz w:val="24"/>
          <w:szCs w:val="24"/>
        </w:rPr>
        <w:t xml:space="preserve">economy class travel costs </w:t>
      </w:r>
      <w:r>
        <w:rPr>
          <w:rFonts w:ascii="Times New Roman" w:hAnsi="Times New Roman"/>
          <w:sz w:val="24"/>
          <w:szCs w:val="24"/>
        </w:rPr>
        <w:t xml:space="preserve">to and from the final destination (sustainable travel options are </w:t>
      </w:r>
      <w:r>
        <w:rPr>
          <w:rFonts w:ascii="Times New Roman" w:hAnsi="Times New Roman"/>
          <w:sz w:val="24"/>
          <w:szCs w:val="24"/>
        </w:rPr>
        <w:t>recommended)</w:t>
      </w:r>
    </w:p>
    <w:p w:rsidR="00DF44B2" w:rsidRDefault="00726BD8">
      <w:pPr>
        <w:numPr>
          <w:ilvl w:val="0"/>
          <w:numId w:val="2"/>
        </w:numPr>
        <w:pBdr>
          <w:top w:val="nil"/>
          <w:left w:val="nil"/>
          <w:bottom w:val="nil"/>
          <w:right w:val="nil"/>
          <w:between w:val="nil"/>
        </w:pBdr>
        <w:rPr>
          <w:rFonts w:ascii="Times New Roman" w:hAnsi="Times New Roman"/>
          <w:sz w:val="24"/>
          <w:szCs w:val="24"/>
        </w:rPr>
      </w:pPr>
      <w:r>
        <w:rPr>
          <w:rFonts w:ascii="Times New Roman" w:hAnsi="Times New Roman"/>
          <w:sz w:val="24"/>
          <w:szCs w:val="24"/>
        </w:rPr>
        <w:t>travel insurance</w:t>
      </w:r>
    </w:p>
    <w:p w:rsidR="00DF44B2" w:rsidRDefault="00726BD8">
      <w:pPr>
        <w:numPr>
          <w:ilvl w:val="0"/>
          <w:numId w:val="2"/>
        </w:numPr>
        <w:pBdr>
          <w:top w:val="nil"/>
          <w:left w:val="nil"/>
          <w:bottom w:val="nil"/>
          <w:right w:val="nil"/>
          <w:between w:val="nil"/>
        </w:pBdr>
        <w:rPr>
          <w:sz w:val="24"/>
          <w:szCs w:val="24"/>
        </w:rPr>
      </w:pPr>
      <w:r>
        <w:rPr>
          <w:rFonts w:ascii="Times New Roman" w:hAnsi="Times New Roman"/>
          <w:color w:val="000000"/>
          <w:sz w:val="24"/>
          <w:szCs w:val="24"/>
        </w:rPr>
        <w:t>modest housing costs while a</w:t>
      </w:r>
      <w:r>
        <w:rPr>
          <w:rFonts w:ascii="Times New Roman" w:hAnsi="Times New Roman"/>
          <w:sz w:val="24"/>
          <w:szCs w:val="24"/>
        </w:rPr>
        <w:t>broad</w:t>
      </w:r>
    </w:p>
    <w:p w:rsidR="00DF44B2" w:rsidRDefault="00726BD8">
      <w:pPr>
        <w:numPr>
          <w:ilvl w:val="0"/>
          <w:numId w:val="2"/>
        </w:numPr>
        <w:pBdr>
          <w:top w:val="nil"/>
          <w:left w:val="nil"/>
          <w:bottom w:val="nil"/>
          <w:right w:val="nil"/>
          <w:between w:val="nil"/>
        </w:pBdr>
        <w:rPr>
          <w:sz w:val="24"/>
          <w:szCs w:val="24"/>
        </w:rPr>
      </w:pPr>
      <w:r>
        <w:rPr>
          <w:rFonts w:ascii="Times New Roman" w:hAnsi="Times New Roman"/>
          <w:color w:val="000000"/>
          <w:sz w:val="24"/>
          <w:szCs w:val="24"/>
        </w:rPr>
        <w:t>re</w:t>
      </w:r>
      <w:r>
        <w:rPr>
          <w:rFonts w:ascii="Times New Roman" w:hAnsi="Times New Roman"/>
          <w:sz w:val="24"/>
          <w:szCs w:val="24"/>
        </w:rPr>
        <w:t xml:space="preserve">asonable </w:t>
      </w:r>
      <w:r>
        <w:rPr>
          <w:rFonts w:ascii="Times New Roman" w:hAnsi="Times New Roman"/>
          <w:color w:val="000000"/>
          <w:sz w:val="24"/>
          <w:szCs w:val="24"/>
        </w:rPr>
        <w:t>costs</w:t>
      </w:r>
      <w:r>
        <w:rPr>
          <w:rFonts w:ascii="Times New Roman" w:hAnsi="Times New Roman"/>
          <w:sz w:val="24"/>
          <w:szCs w:val="24"/>
        </w:rPr>
        <w:t xml:space="preserve"> related to food, electric/gas/water bills, cleaning services, public transportation, and similar expenses while abroad</w:t>
      </w:r>
    </w:p>
    <w:p w:rsidR="00DF44B2" w:rsidRDefault="00726BD8">
      <w:pPr>
        <w:numPr>
          <w:ilvl w:val="0"/>
          <w:numId w:val="2"/>
        </w:numPr>
        <w:pBdr>
          <w:top w:val="nil"/>
          <w:left w:val="nil"/>
          <w:bottom w:val="nil"/>
          <w:right w:val="nil"/>
          <w:between w:val="nil"/>
        </w:pBdr>
        <w:rPr>
          <w:sz w:val="24"/>
          <w:szCs w:val="24"/>
        </w:rPr>
      </w:pPr>
      <w:r>
        <w:rPr>
          <w:rFonts w:ascii="Times New Roman" w:hAnsi="Times New Roman"/>
          <w:color w:val="000000"/>
          <w:sz w:val="24"/>
          <w:szCs w:val="24"/>
        </w:rPr>
        <w:t>research costs (e.g., research materials; participant re</w:t>
      </w:r>
      <w:r>
        <w:rPr>
          <w:rFonts w:ascii="Times New Roman" w:hAnsi="Times New Roman"/>
          <w:color w:val="000000"/>
          <w:sz w:val="24"/>
          <w:szCs w:val="24"/>
        </w:rPr>
        <w:t>imbursement) while abroad</w:t>
      </w:r>
    </w:p>
    <w:p w:rsidR="00DF44B2" w:rsidRDefault="00726BD8">
      <w:pPr>
        <w:pBdr>
          <w:top w:val="nil"/>
          <w:left w:val="nil"/>
          <w:bottom w:val="nil"/>
          <w:right w:val="nil"/>
          <w:between w:val="nil"/>
        </w:pBdr>
        <w:rPr>
          <w:rFonts w:ascii="Times New Roman" w:hAnsi="Times New Roman"/>
          <w:color w:val="000000"/>
          <w:sz w:val="24"/>
          <w:szCs w:val="24"/>
        </w:rPr>
      </w:pPr>
      <w:r>
        <w:br/>
      </w:r>
      <w:r>
        <w:rPr>
          <w:rFonts w:ascii="Times New Roman" w:hAnsi="Times New Roman"/>
          <w:color w:val="000000"/>
          <w:sz w:val="24"/>
          <w:szCs w:val="24"/>
        </w:rPr>
        <w:t xml:space="preserve">Applicants must confirm in writing that these costs are not covered by any other funding institutions. Project overhead costs cannot be applied for. </w:t>
      </w:r>
    </w:p>
    <w:p w:rsidR="00DF44B2" w:rsidRDefault="00726BD8">
      <w:pPr>
        <w:pBdr>
          <w:top w:val="nil"/>
          <w:left w:val="nil"/>
          <w:bottom w:val="nil"/>
          <w:right w:val="nil"/>
          <w:between w:val="nil"/>
        </w:pBdr>
        <w:rPr>
          <w:rFonts w:ascii="Times New Roman" w:hAnsi="Times New Roman"/>
          <w:color w:val="000000"/>
          <w:sz w:val="24"/>
          <w:szCs w:val="24"/>
        </w:rPr>
      </w:pPr>
      <w:r>
        <w:rPr>
          <w:rFonts w:ascii="Times New Roman" w:hAnsi="Times New Roman"/>
          <w:b/>
          <w:sz w:val="24"/>
          <w:szCs w:val="24"/>
        </w:rPr>
        <w:t>Please note:</w:t>
      </w:r>
      <w:r>
        <w:rPr>
          <w:rFonts w:ascii="Times New Roman" w:hAnsi="Times New Roman"/>
          <w:color w:val="000000"/>
          <w:sz w:val="24"/>
          <w:szCs w:val="24"/>
        </w:rPr>
        <w:t xml:space="preserve"> In case of successful funding, the stipend money</w:t>
      </w:r>
      <w:r>
        <w:rPr>
          <w:rFonts w:ascii="Times New Roman" w:hAnsi="Times New Roman"/>
          <w:color w:val="FF0000"/>
          <w:sz w:val="24"/>
          <w:szCs w:val="24"/>
        </w:rPr>
        <w:t xml:space="preserve"> </w:t>
      </w:r>
      <w:r>
        <w:rPr>
          <w:rFonts w:ascii="Times New Roman" w:hAnsi="Times New Roman"/>
          <w:sz w:val="24"/>
          <w:szCs w:val="24"/>
        </w:rPr>
        <w:t>transferred by th</w:t>
      </w:r>
      <w:r>
        <w:rPr>
          <w:rFonts w:ascii="Times New Roman" w:hAnsi="Times New Roman"/>
          <w:sz w:val="24"/>
          <w:szCs w:val="24"/>
        </w:rPr>
        <w:t>e EAPP might be considered taxable income for the stipend recipient, depending on their country of residence. EAPP assumes no liability for the tax consequences of the</w:t>
      </w:r>
      <w:r>
        <w:rPr>
          <w:rFonts w:ascii="Times New Roman" w:hAnsi="Times New Roman"/>
          <w:i/>
          <w:sz w:val="24"/>
          <w:szCs w:val="24"/>
          <w:highlight w:val="white"/>
        </w:rPr>
        <w:t xml:space="preserve"> </w:t>
      </w:r>
      <w:r>
        <w:rPr>
          <w:rFonts w:ascii="Times New Roman" w:hAnsi="Times New Roman"/>
          <w:sz w:val="24"/>
          <w:szCs w:val="24"/>
          <w:highlight w:val="white"/>
        </w:rPr>
        <w:t>transaction. Stipend</w:t>
      </w:r>
      <w:r>
        <w:rPr>
          <w:rFonts w:ascii="Times New Roman" w:hAnsi="Times New Roman"/>
          <w:sz w:val="24"/>
          <w:szCs w:val="24"/>
        </w:rPr>
        <w:t xml:space="preserve"> recipients cannot receive any money for volunteer work from the EAPP (e.g., for editorial activities) in the year in which the stipend money is transferred. Help with and clarification of these issues can be obtained from </w:t>
      </w:r>
      <w:hyperlink r:id="rId8">
        <w:r>
          <w:rPr>
            <w:rFonts w:ascii="Times New Roman" w:hAnsi="Times New Roman"/>
            <w:color w:val="1155CC"/>
            <w:sz w:val="24"/>
            <w:szCs w:val="24"/>
            <w:u w:val="single"/>
          </w:rPr>
          <w:t>treasurer@eapp.org</w:t>
        </w:r>
      </w:hyperlink>
      <w:r>
        <w:rPr>
          <w:rFonts w:ascii="Times New Roman" w:hAnsi="Times New Roman"/>
          <w:sz w:val="24"/>
          <w:szCs w:val="24"/>
        </w:rPr>
        <w:t>.</w:t>
      </w:r>
      <w:r>
        <w:rPr>
          <w:rFonts w:ascii="Times New Roman" w:hAnsi="Times New Roman"/>
          <w:color w:val="FF0000"/>
          <w:sz w:val="24"/>
          <w:szCs w:val="24"/>
        </w:rPr>
        <w:br/>
      </w:r>
    </w:p>
    <w:p w:rsidR="00DF44B2" w:rsidRDefault="00726BD8">
      <w:pPr>
        <w:pBdr>
          <w:top w:val="nil"/>
          <w:left w:val="nil"/>
          <w:bottom w:val="nil"/>
          <w:right w:val="nil"/>
          <w:between w:val="nil"/>
        </w:pBdr>
        <w:rPr>
          <w:rFonts w:ascii="Times New Roman" w:hAnsi="Times New Roman"/>
          <w:b/>
          <w:sz w:val="24"/>
          <w:szCs w:val="24"/>
        </w:rPr>
      </w:pPr>
      <w:r>
        <w:rPr>
          <w:rFonts w:ascii="Times New Roman" w:hAnsi="Times New Roman"/>
          <w:b/>
          <w:color w:val="000000"/>
          <w:sz w:val="24"/>
          <w:szCs w:val="24"/>
        </w:rPr>
        <w:t>Application</w:t>
      </w:r>
      <w:r>
        <w:rPr>
          <w:rFonts w:ascii="Times New Roman" w:hAnsi="Times New Roman"/>
          <w:b/>
          <w:sz w:val="24"/>
          <w:szCs w:val="24"/>
        </w:rPr>
        <w:t xml:space="preserve"> Structure</w:t>
      </w:r>
    </w:p>
    <w:p w:rsidR="00DF44B2" w:rsidRDefault="00DF44B2">
      <w:pPr>
        <w:pBdr>
          <w:top w:val="nil"/>
          <w:left w:val="nil"/>
          <w:bottom w:val="nil"/>
          <w:right w:val="nil"/>
          <w:between w:val="nil"/>
        </w:pBdr>
        <w:rPr>
          <w:rFonts w:ascii="Times New Roman" w:hAnsi="Times New Roman"/>
          <w:b/>
          <w:sz w:val="24"/>
          <w:szCs w:val="24"/>
        </w:rPr>
      </w:pPr>
    </w:p>
    <w:p w:rsidR="00DF44B2" w:rsidRDefault="00726BD8">
      <w:pPr>
        <w:numPr>
          <w:ilvl w:val="0"/>
          <w:numId w:val="5"/>
        </w:numPr>
        <w:pBdr>
          <w:top w:val="nil"/>
          <w:left w:val="nil"/>
          <w:bottom w:val="nil"/>
          <w:right w:val="nil"/>
          <w:between w:val="nil"/>
        </w:pBdr>
        <w:rPr>
          <w:rFonts w:ascii="Times New Roman" w:hAnsi="Times New Roman"/>
          <w:b/>
          <w:sz w:val="24"/>
          <w:szCs w:val="24"/>
        </w:rPr>
      </w:pPr>
      <w:r>
        <w:rPr>
          <w:rFonts w:ascii="Times New Roman" w:hAnsi="Times New Roman"/>
          <w:color w:val="000000"/>
          <w:sz w:val="24"/>
          <w:szCs w:val="24"/>
        </w:rPr>
        <w:lastRenderedPageBreak/>
        <w:t>A statement of purpose by the Visitor on the envisioned research goals for the visit (max. 3 pages), including:</w:t>
      </w:r>
    </w:p>
    <w:p w:rsidR="00DF44B2" w:rsidRDefault="00726BD8">
      <w:pPr>
        <w:numPr>
          <w:ilvl w:val="1"/>
          <w:numId w:val="5"/>
        </w:numPr>
        <w:rPr>
          <w:rFonts w:ascii="Times New Roman" w:hAnsi="Times New Roman"/>
          <w:sz w:val="24"/>
          <w:szCs w:val="24"/>
        </w:rPr>
      </w:pPr>
      <w:r>
        <w:rPr>
          <w:rFonts w:ascii="Times New Roman" w:hAnsi="Times New Roman"/>
          <w:sz w:val="24"/>
          <w:szCs w:val="24"/>
        </w:rPr>
        <w:t>name of the Host and the host institution</w:t>
      </w:r>
    </w:p>
    <w:p w:rsidR="00DF44B2" w:rsidRDefault="00726BD8">
      <w:pPr>
        <w:numPr>
          <w:ilvl w:val="1"/>
          <w:numId w:val="5"/>
        </w:numPr>
        <w:rPr>
          <w:rFonts w:ascii="Times New Roman" w:hAnsi="Times New Roman"/>
          <w:sz w:val="24"/>
          <w:szCs w:val="24"/>
        </w:rPr>
      </w:pPr>
      <w:r>
        <w:rPr>
          <w:rFonts w:ascii="Times New Roman" w:hAnsi="Times New Roman"/>
          <w:sz w:val="24"/>
          <w:szCs w:val="24"/>
        </w:rPr>
        <w:t>estimated start and end dates of the visit</w:t>
      </w:r>
    </w:p>
    <w:p w:rsidR="00DF44B2" w:rsidRDefault="00726BD8">
      <w:pPr>
        <w:numPr>
          <w:ilvl w:val="1"/>
          <w:numId w:val="5"/>
        </w:numPr>
        <w:rPr>
          <w:rFonts w:ascii="Times New Roman" w:hAnsi="Times New Roman"/>
          <w:sz w:val="24"/>
          <w:szCs w:val="24"/>
        </w:rPr>
      </w:pPr>
      <w:r>
        <w:rPr>
          <w:rFonts w:ascii="Times New Roman" w:hAnsi="Times New Roman"/>
          <w:sz w:val="24"/>
          <w:szCs w:val="24"/>
        </w:rPr>
        <w:t>description of the planned activities and timeline</w:t>
      </w:r>
    </w:p>
    <w:p w:rsidR="00DF44B2" w:rsidRDefault="00726BD8">
      <w:pPr>
        <w:numPr>
          <w:ilvl w:val="1"/>
          <w:numId w:val="5"/>
        </w:numPr>
        <w:rPr>
          <w:rFonts w:ascii="Times New Roman" w:hAnsi="Times New Roman"/>
          <w:sz w:val="24"/>
          <w:szCs w:val="24"/>
        </w:rPr>
      </w:pPr>
      <w:r>
        <w:rPr>
          <w:rFonts w:ascii="Times New Roman" w:hAnsi="Times New Roman"/>
          <w:sz w:val="24"/>
          <w:szCs w:val="24"/>
        </w:rPr>
        <w:t>description of ways in which collaborations between the Visitor and Host will be initiated or deepened during the visit (and whether and when there have been prior collaborations)</w:t>
      </w:r>
    </w:p>
    <w:p w:rsidR="00DF44B2" w:rsidRDefault="00726BD8">
      <w:pPr>
        <w:numPr>
          <w:ilvl w:val="1"/>
          <w:numId w:val="5"/>
        </w:numPr>
        <w:rPr>
          <w:rFonts w:ascii="Times New Roman" w:hAnsi="Times New Roman"/>
          <w:sz w:val="24"/>
          <w:szCs w:val="24"/>
        </w:rPr>
      </w:pPr>
      <w:r>
        <w:rPr>
          <w:rFonts w:ascii="Times New Roman" w:hAnsi="Times New Roman"/>
          <w:sz w:val="24"/>
          <w:szCs w:val="24"/>
        </w:rPr>
        <w:t>steps planned to ensure longer-term collaborations after the visit</w:t>
      </w:r>
    </w:p>
    <w:p w:rsidR="00DF44B2" w:rsidRDefault="00726BD8">
      <w:pPr>
        <w:numPr>
          <w:ilvl w:val="1"/>
          <w:numId w:val="5"/>
        </w:numPr>
        <w:rPr>
          <w:rFonts w:ascii="Times New Roman" w:hAnsi="Times New Roman"/>
          <w:sz w:val="24"/>
          <w:szCs w:val="24"/>
        </w:rPr>
      </w:pPr>
      <w:r>
        <w:rPr>
          <w:rFonts w:ascii="Times New Roman" w:hAnsi="Times New Roman"/>
          <w:sz w:val="24"/>
          <w:szCs w:val="24"/>
        </w:rPr>
        <w:t>explanation of how the visit can foster the Visitor’s career</w:t>
      </w:r>
    </w:p>
    <w:p w:rsidR="00DF44B2" w:rsidRDefault="00726BD8">
      <w:pPr>
        <w:numPr>
          <w:ilvl w:val="0"/>
          <w:numId w:val="5"/>
        </w:numPr>
        <w:pBdr>
          <w:top w:val="nil"/>
          <w:left w:val="nil"/>
          <w:bottom w:val="nil"/>
          <w:right w:val="nil"/>
          <w:between w:val="nil"/>
        </w:pBdr>
        <w:rPr>
          <w:rFonts w:ascii="Times New Roman" w:hAnsi="Times New Roman"/>
          <w:b/>
          <w:sz w:val="24"/>
          <w:szCs w:val="24"/>
        </w:rPr>
      </w:pPr>
      <w:r>
        <w:rPr>
          <w:rFonts w:ascii="Times New Roman" w:hAnsi="Times New Roman"/>
          <w:color w:val="000000"/>
          <w:sz w:val="24"/>
          <w:szCs w:val="24"/>
        </w:rPr>
        <w:t>Letter of support by t</w:t>
      </w:r>
      <w:r>
        <w:rPr>
          <w:rFonts w:ascii="Times New Roman" w:hAnsi="Times New Roman"/>
          <w:sz w:val="24"/>
          <w:szCs w:val="24"/>
        </w:rPr>
        <w:t xml:space="preserve">he </w:t>
      </w:r>
      <w:r>
        <w:rPr>
          <w:rFonts w:ascii="Times New Roman" w:hAnsi="Times New Roman"/>
          <w:color w:val="000000"/>
          <w:sz w:val="24"/>
          <w:szCs w:val="24"/>
        </w:rPr>
        <w:t xml:space="preserve">Host, specifying </w:t>
      </w:r>
    </w:p>
    <w:p w:rsidR="00DF44B2" w:rsidRDefault="00726BD8">
      <w:pPr>
        <w:numPr>
          <w:ilvl w:val="1"/>
          <w:numId w:val="5"/>
        </w:numPr>
        <w:rPr>
          <w:rFonts w:ascii="Times New Roman" w:hAnsi="Times New Roman"/>
          <w:sz w:val="24"/>
          <w:szCs w:val="24"/>
        </w:rPr>
      </w:pPr>
      <w:r>
        <w:rPr>
          <w:rFonts w:ascii="Times New Roman" w:hAnsi="Times New Roman"/>
          <w:sz w:val="24"/>
          <w:szCs w:val="24"/>
        </w:rPr>
        <w:t>how the Visitor will be integrated into the Host’s research activities, local researc</w:t>
      </w:r>
      <w:r>
        <w:rPr>
          <w:rFonts w:ascii="Times New Roman" w:hAnsi="Times New Roman"/>
          <w:sz w:val="24"/>
          <w:szCs w:val="24"/>
        </w:rPr>
        <w:t>h community, or broader research network</w:t>
      </w:r>
    </w:p>
    <w:p w:rsidR="00DF44B2" w:rsidRDefault="00726BD8">
      <w:pPr>
        <w:numPr>
          <w:ilvl w:val="1"/>
          <w:numId w:val="5"/>
        </w:numPr>
        <w:rPr>
          <w:rFonts w:ascii="Times New Roman" w:hAnsi="Times New Roman"/>
          <w:sz w:val="24"/>
          <w:szCs w:val="24"/>
        </w:rPr>
      </w:pPr>
      <w:r>
        <w:rPr>
          <w:rFonts w:ascii="Times New Roman" w:hAnsi="Times New Roman"/>
          <w:sz w:val="24"/>
          <w:szCs w:val="24"/>
        </w:rPr>
        <w:t>how longer-term collaboration after the visit will be ensured</w:t>
      </w:r>
    </w:p>
    <w:p w:rsidR="00DF44B2" w:rsidRDefault="00726BD8">
      <w:pPr>
        <w:numPr>
          <w:ilvl w:val="0"/>
          <w:numId w:val="5"/>
        </w:numPr>
        <w:rPr>
          <w:rFonts w:ascii="Times New Roman" w:hAnsi="Times New Roman"/>
          <w:sz w:val="24"/>
          <w:szCs w:val="24"/>
        </w:rPr>
      </w:pPr>
      <w:r>
        <w:rPr>
          <w:rFonts w:ascii="Times New Roman" w:hAnsi="Times New Roman"/>
          <w:sz w:val="24"/>
          <w:szCs w:val="24"/>
        </w:rPr>
        <w:t>Curriculum Vitae of</w:t>
      </w:r>
    </w:p>
    <w:p w:rsidR="00DF44B2" w:rsidRDefault="00726BD8">
      <w:pPr>
        <w:numPr>
          <w:ilvl w:val="1"/>
          <w:numId w:val="5"/>
        </w:numPr>
        <w:rPr>
          <w:rFonts w:ascii="Times New Roman" w:hAnsi="Times New Roman"/>
          <w:sz w:val="24"/>
          <w:szCs w:val="24"/>
        </w:rPr>
      </w:pPr>
      <w:r>
        <w:rPr>
          <w:rFonts w:ascii="Times New Roman" w:hAnsi="Times New Roman"/>
          <w:sz w:val="24"/>
          <w:szCs w:val="24"/>
        </w:rPr>
        <w:t>Visitor</w:t>
      </w:r>
    </w:p>
    <w:p w:rsidR="00DF44B2" w:rsidRDefault="00726BD8">
      <w:pPr>
        <w:numPr>
          <w:ilvl w:val="1"/>
          <w:numId w:val="5"/>
        </w:numPr>
        <w:rPr>
          <w:rFonts w:ascii="Times New Roman" w:hAnsi="Times New Roman"/>
          <w:sz w:val="24"/>
          <w:szCs w:val="24"/>
        </w:rPr>
      </w:pPr>
      <w:r>
        <w:rPr>
          <w:rFonts w:ascii="Times New Roman" w:hAnsi="Times New Roman"/>
          <w:sz w:val="24"/>
          <w:szCs w:val="24"/>
        </w:rPr>
        <w:t>Host</w:t>
      </w:r>
    </w:p>
    <w:p w:rsidR="00DF44B2" w:rsidRDefault="00726BD8">
      <w:pPr>
        <w:numPr>
          <w:ilvl w:val="0"/>
          <w:numId w:val="5"/>
        </w:numPr>
        <w:rPr>
          <w:rFonts w:ascii="Times New Roman" w:hAnsi="Times New Roman"/>
          <w:sz w:val="24"/>
          <w:szCs w:val="24"/>
        </w:rPr>
      </w:pPr>
      <w:r>
        <w:rPr>
          <w:rFonts w:ascii="Times New Roman" w:hAnsi="Times New Roman"/>
          <w:sz w:val="24"/>
          <w:szCs w:val="24"/>
        </w:rPr>
        <w:t>Provisional budget, including the summary of approximate costs and intended allocation of the stipend’s funds</w:t>
      </w:r>
    </w:p>
    <w:p w:rsidR="00DF44B2" w:rsidRDefault="00726BD8">
      <w:pPr>
        <w:numPr>
          <w:ilvl w:val="0"/>
          <w:numId w:val="5"/>
        </w:numPr>
        <w:rPr>
          <w:rFonts w:ascii="Times New Roman" w:hAnsi="Times New Roman"/>
          <w:sz w:val="24"/>
          <w:szCs w:val="24"/>
        </w:rPr>
      </w:pPr>
      <w:r>
        <w:rPr>
          <w:rFonts w:ascii="Times New Roman" w:hAnsi="Times New Roman"/>
          <w:color w:val="000000"/>
          <w:sz w:val="24"/>
          <w:szCs w:val="24"/>
        </w:rPr>
        <w:t>Declaratio</w:t>
      </w:r>
      <w:r>
        <w:rPr>
          <w:rFonts w:ascii="Times New Roman" w:hAnsi="Times New Roman"/>
          <w:color w:val="000000"/>
          <w:sz w:val="24"/>
          <w:szCs w:val="24"/>
        </w:rPr>
        <w:t>n whether (or which) additional funds are available during the visit</w:t>
      </w:r>
    </w:p>
    <w:p w:rsidR="00DF44B2" w:rsidRDefault="00726BD8">
      <w:pPr>
        <w:numPr>
          <w:ilvl w:val="0"/>
          <w:numId w:val="5"/>
        </w:numPr>
        <w:rPr>
          <w:rFonts w:ascii="Times New Roman" w:hAnsi="Times New Roman"/>
          <w:sz w:val="24"/>
          <w:szCs w:val="24"/>
        </w:rPr>
      </w:pPr>
      <w:r>
        <w:rPr>
          <w:rFonts w:ascii="Times New Roman" w:hAnsi="Times New Roman"/>
          <w:color w:val="000000"/>
          <w:sz w:val="24"/>
          <w:szCs w:val="24"/>
        </w:rPr>
        <w:t xml:space="preserve">A statement from the Visitor describing how the visit will advance EAPP's values, </w:t>
      </w:r>
      <w:hyperlink r:id="rId9">
        <w:r>
          <w:rPr>
            <w:rFonts w:ascii="Times New Roman" w:hAnsi="Times New Roman"/>
            <w:color w:val="000000"/>
            <w:sz w:val="24"/>
            <w:szCs w:val="24"/>
            <w:u w:val="single"/>
          </w:rPr>
          <w:t>see https://eapp.org/organization/our-values</w:t>
        </w:r>
      </w:hyperlink>
    </w:p>
    <w:p w:rsidR="00DF44B2" w:rsidRDefault="00726BD8">
      <w:pPr>
        <w:numPr>
          <w:ilvl w:val="0"/>
          <w:numId w:val="5"/>
        </w:numPr>
        <w:rPr>
          <w:rFonts w:ascii="Times New Roman" w:hAnsi="Times New Roman"/>
          <w:sz w:val="24"/>
          <w:szCs w:val="24"/>
        </w:rPr>
      </w:pPr>
      <w:r>
        <w:rPr>
          <w:rFonts w:ascii="Times New Roman" w:hAnsi="Times New Roman"/>
          <w:sz w:val="24"/>
          <w:szCs w:val="24"/>
        </w:rPr>
        <w:t>Approval of the Department Chair or of the University’s signing officials</w:t>
      </w:r>
    </w:p>
    <w:p w:rsidR="00DF44B2" w:rsidRDefault="00DF44B2">
      <w:pPr>
        <w:ind w:left="720"/>
        <w:rPr>
          <w:rFonts w:ascii="Times New Roman" w:hAnsi="Times New Roman"/>
          <w:sz w:val="24"/>
          <w:szCs w:val="24"/>
        </w:rPr>
      </w:pPr>
    </w:p>
    <w:p w:rsidR="00DF44B2" w:rsidRDefault="00726BD8">
      <w:pPr>
        <w:spacing w:after="50" w:line="276" w:lineRule="auto"/>
        <w:rPr>
          <w:rFonts w:ascii="Times New Roman" w:hAnsi="Times New Roman"/>
          <w:sz w:val="24"/>
          <w:szCs w:val="24"/>
        </w:rPr>
      </w:pPr>
      <w:r>
        <w:rPr>
          <w:rFonts w:ascii="Times New Roman" w:hAnsi="Times New Roman"/>
          <w:sz w:val="24"/>
          <w:szCs w:val="24"/>
        </w:rPr>
        <w:t>If the travel grant money needs to be transferred to a University’s department, please, provide a letter signed by the Department chair or by the University signing officials (i.e.,</w:t>
      </w:r>
      <w:r>
        <w:rPr>
          <w:rFonts w:ascii="Times New Roman" w:hAnsi="Times New Roman"/>
          <w:sz w:val="24"/>
          <w:szCs w:val="24"/>
        </w:rPr>
        <w:t xml:space="preserve"> persons with the authority to approve such an agreement) confirming that the Departments involved in the grant (i.e., the department to which the applicant is affiliated, which will receive money from the EAPP) is available to act as host entity for this </w:t>
      </w:r>
      <w:r>
        <w:rPr>
          <w:rFonts w:ascii="Times New Roman" w:hAnsi="Times New Roman"/>
          <w:sz w:val="24"/>
          <w:szCs w:val="24"/>
        </w:rPr>
        <w:t>grant in case successfully funded, and that they are aware that no overheads are allowed.</w:t>
      </w:r>
    </w:p>
    <w:p w:rsidR="00DF44B2" w:rsidRDefault="00726BD8">
      <w:pPr>
        <w:spacing w:after="50" w:line="276" w:lineRule="auto"/>
        <w:rPr>
          <w:rFonts w:ascii="Times New Roman" w:hAnsi="Times New Roman"/>
          <w:sz w:val="24"/>
          <w:szCs w:val="24"/>
        </w:rPr>
      </w:pPr>
      <w:r>
        <w:rPr>
          <w:rFonts w:ascii="Times New Roman" w:hAnsi="Times New Roman"/>
          <w:sz w:val="24"/>
          <w:szCs w:val="24"/>
        </w:rPr>
        <w:t xml:space="preserve">Notice that if the host institution changes after the application is evaluated, the applicants will be allowed to send an updated version of this document. EAPP will </w:t>
      </w:r>
      <w:r>
        <w:rPr>
          <w:rFonts w:ascii="Times New Roman" w:hAnsi="Times New Roman"/>
          <w:sz w:val="24"/>
          <w:szCs w:val="24"/>
        </w:rPr>
        <w:t>have the authority to approve (which will happen in most cases) or reject (only for exceptional reasons) the new institution.</w:t>
      </w:r>
    </w:p>
    <w:p w:rsidR="00DF44B2" w:rsidRDefault="00DF44B2">
      <w:pPr>
        <w:pBdr>
          <w:top w:val="nil"/>
          <w:left w:val="nil"/>
          <w:bottom w:val="nil"/>
          <w:right w:val="nil"/>
          <w:between w:val="nil"/>
        </w:pBdr>
        <w:rPr>
          <w:rFonts w:ascii="Times New Roman" w:hAnsi="Times New Roman"/>
          <w:sz w:val="24"/>
          <w:szCs w:val="24"/>
        </w:rPr>
      </w:pPr>
    </w:p>
    <w:p w:rsidR="00DF44B2" w:rsidRDefault="00726BD8">
      <w:pPr>
        <w:pBdr>
          <w:top w:val="nil"/>
          <w:left w:val="nil"/>
          <w:bottom w:val="nil"/>
          <w:right w:val="nil"/>
          <w:between w:val="nil"/>
        </w:pBdr>
        <w:rPr>
          <w:rFonts w:ascii="Times New Roman" w:hAnsi="Times New Roman"/>
          <w:b/>
          <w:color w:val="000000"/>
          <w:sz w:val="24"/>
          <w:szCs w:val="24"/>
        </w:rPr>
      </w:pPr>
      <w:r>
        <w:rPr>
          <w:rFonts w:ascii="Times New Roman" w:hAnsi="Times New Roman"/>
          <w:b/>
          <w:color w:val="000000"/>
          <w:sz w:val="24"/>
          <w:szCs w:val="24"/>
        </w:rPr>
        <w:t xml:space="preserve">Application </w:t>
      </w:r>
      <w:r>
        <w:rPr>
          <w:rFonts w:ascii="Times New Roman" w:hAnsi="Times New Roman"/>
          <w:b/>
          <w:sz w:val="24"/>
          <w:szCs w:val="24"/>
        </w:rPr>
        <w:t>P</w:t>
      </w:r>
      <w:r>
        <w:rPr>
          <w:rFonts w:ascii="Times New Roman" w:hAnsi="Times New Roman"/>
          <w:b/>
          <w:color w:val="000000"/>
          <w:sz w:val="24"/>
          <w:szCs w:val="24"/>
        </w:rPr>
        <w:t>rocedure</w:t>
      </w:r>
    </w:p>
    <w:p w:rsidR="00DF44B2" w:rsidRDefault="00726BD8">
      <w:pPr>
        <w:numPr>
          <w:ilvl w:val="0"/>
          <w:numId w:val="3"/>
        </w:numPr>
        <w:pBdr>
          <w:top w:val="nil"/>
          <w:left w:val="nil"/>
          <w:bottom w:val="nil"/>
          <w:right w:val="nil"/>
          <w:between w:val="nil"/>
        </w:pBdr>
        <w:rPr>
          <w:sz w:val="24"/>
          <w:szCs w:val="24"/>
        </w:rPr>
      </w:pPr>
      <w:bookmarkStart w:id="1" w:name="_GoBack"/>
      <w:r>
        <w:rPr>
          <w:rFonts w:ascii="Times New Roman" w:hAnsi="Times New Roman"/>
          <w:color w:val="000000"/>
          <w:sz w:val="24"/>
          <w:szCs w:val="24"/>
        </w:rPr>
        <w:t xml:space="preserve">Applications should be sent to </w:t>
      </w:r>
      <w:hyperlink r:id="rId10">
        <w:r>
          <w:rPr>
            <w:rFonts w:ascii="Times New Roman" w:hAnsi="Times New Roman"/>
            <w:color w:val="1155CC"/>
            <w:sz w:val="24"/>
            <w:szCs w:val="24"/>
            <w:u w:val="single"/>
          </w:rPr>
          <w:t>secretary@eapp.org</w:t>
        </w:r>
      </w:hyperlink>
      <w:r>
        <w:rPr>
          <w:rFonts w:ascii="Times New Roman" w:hAnsi="Times New Roman"/>
          <w:color w:val="000000"/>
          <w:sz w:val="24"/>
          <w:szCs w:val="24"/>
        </w:rPr>
        <w:t xml:space="preserve"> by October </w:t>
      </w:r>
      <w:r>
        <w:rPr>
          <w:rFonts w:ascii="Times New Roman" w:hAnsi="Times New Roman"/>
          <w:sz w:val="24"/>
          <w:szCs w:val="24"/>
        </w:rPr>
        <w:t>31</w:t>
      </w:r>
      <w:r>
        <w:rPr>
          <w:rFonts w:ascii="Times New Roman" w:hAnsi="Times New Roman"/>
          <w:color w:val="000000"/>
          <w:sz w:val="24"/>
          <w:szCs w:val="24"/>
        </w:rPr>
        <w:t>, 2024 (23:59 CET)</w:t>
      </w:r>
      <w:r>
        <w:rPr>
          <w:rFonts w:ascii="Times New Roman" w:hAnsi="Times New Roman"/>
          <w:sz w:val="24"/>
          <w:szCs w:val="24"/>
        </w:rPr>
        <w:t>, whom you can also contact</w:t>
      </w:r>
      <w:r>
        <w:rPr>
          <w:rFonts w:ascii="Times New Roman" w:hAnsi="Times New Roman"/>
          <w:color w:val="000000"/>
          <w:sz w:val="24"/>
          <w:szCs w:val="24"/>
        </w:rPr>
        <w:t xml:space="preserve"> </w:t>
      </w:r>
      <w:r>
        <w:rPr>
          <w:rFonts w:ascii="Times New Roman" w:hAnsi="Times New Roman"/>
          <w:sz w:val="24"/>
          <w:szCs w:val="24"/>
        </w:rPr>
        <w:t>i</w:t>
      </w:r>
      <w:r>
        <w:rPr>
          <w:rFonts w:ascii="Times New Roman" w:hAnsi="Times New Roman"/>
          <w:color w:val="000000"/>
          <w:sz w:val="24"/>
          <w:szCs w:val="24"/>
        </w:rPr>
        <w:t xml:space="preserve">n case of questions </w:t>
      </w:r>
    </w:p>
    <w:bookmarkEnd w:id="1"/>
    <w:p w:rsidR="00DF44B2" w:rsidRDefault="00726BD8">
      <w:pPr>
        <w:numPr>
          <w:ilvl w:val="0"/>
          <w:numId w:val="3"/>
        </w:numPr>
        <w:pBdr>
          <w:top w:val="nil"/>
          <w:left w:val="nil"/>
          <w:bottom w:val="nil"/>
          <w:right w:val="nil"/>
          <w:between w:val="nil"/>
        </w:pBdr>
        <w:rPr>
          <w:sz w:val="24"/>
          <w:szCs w:val="24"/>
        </w:rPr>
      </w:pPr>
      <w:r>
        <w:rPr>
          <w:rFonts w:ascii="Times New Roman" w:hAnsi="Times New Roman"/>
          <w:color w:val="000000"/>
          <w:sz w:val="24"/>
          <w:szCs w:val="24"/>
        </w:rPr>
        <w:t xml:space="preserve">The winners of the two </w:t>
      </w:r>
      <w:r>
        <w:rPr>
          <w:rFonts w:ascii="Times New Roman" w:hAnsi="Times New Roman"/>
          <w:sz w:val="24"/>
          <w:szCs w:val="24"/>
        </w:rPr>
        <w:t>N</w:t>
      </w:r>
      <w:r>
        <w:rPr>
          <w:rFonts w:ascii="Times New Roman" w:hAnsi="Times New Roman"/>
          <w:color w:val="000000"/>
          <w:sz w:val="24"/>
          <w:szCs w:val="24"/>
        </w:rPr>
        <w:t xml:space="preserve">etworking and </w:t>
      </w:r>
      <w:r>
        <w:rPr>
          <w:rFonts w:ascii="Times New Roman" w:hAnsi="Times New Roman"/>
          <w:sz w:val="24"/>
          <w:szCs w:val="24"/>
        </w:rPr>
        <w:t>T</w:t>
      </w:r>
      <w:r>
        <w:rPr>
          <w:rFonts w:ascii="Times New Roman" w:hAnsi="Times New Roman"/>
          <w:color w:val="000000"/>
          <w:sz w:val="24"/>
          <w:szCs w:val="24"/>
        </w:rPr>
        <w:t xml:space="preserve">ravel </w:t>
      </w:r>
      <w:r>
        <w:rPr>
          <w:rFonts w:ascii="Times New Roman" w:hAnsi="Times New Roman"/>
          <w:sz w:val="24"/>
          <w:szCs w:val="24"/>
        </w:rPr>
        <w:t>S</w:t>
      </w:r>
      <w:r>
        <w:rPr>
          <w:rFonts w:ascii="Times New Roman" w:hAnsi="Times New Roman"/>
          <w:color w:val="000000"/>
          <w:sz w:val="24"/>
          <w:szCs w:val="24"/>
        </w:rPr>
        <w:t>tipends will be announced in December 2024.</w:t>
      </w:r>
    </w:p>
    <w:p w:rsidR="00DF44B2" w:rsidRDefault="00726BD8">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br/>
      </w:r>
      <w:r>
        <w:rPr>
          <w:rFonts w:ascii="Times New Roman" w:hAnsi="Times New Roman"/>
          <w:b/>
          <w:color w:val="000000"/>
          <w:sz w:val="24"/>
          <w:szCs w:val="24"/>
        </w:rPr>
        <w:t xml:space="preserve">Evaluation </w:t>
      </w:r>
      <w:r>
        <w:rPr>
          <w:rFonts w:ascii="Times New Roman" w:hAnsi="Times New Roman"/>
          <w:b/>
          <w:sz w:val="24"/>
          <w:szCs w:val="24"/>
        </w:rPr>
        <w:t>C</w:t>
      </w:r>
      <w:r>
        <w:rPr>
          <w:rFonts w:ascii="Times New Roman" w:hAnsi="Times New Roman"/>
          <w:b/>
          <w:color w:val="000000"/>
          <w:sz w:val="24"/>
          <w:szCs w:val="24"/>
        </w:rPr>
        <w:t>riteria</w:t>
      </w:r>
      <w:r>
        <w:rPr>
          <w:rFonts w:ascii="Times New Roman" w:hAnsi="Times New Roman"/>
          <w:color w:val="000000"/>
          <w:sz w:val="24"/>
          <w:szCs w:val="24"/>
          <w:u w:val="single"/>
        </w:rPr>
        <w:br/>
      </w:r>
      <w:r>
        <w:rPr>
          <w:rFonts w:ascii="Times New Roman" w:hAnsi="Times New Roman"/>
          <w:color w:val="000000"/>
          <w:sz w:val="24"/>
          <w:szCs w:val="24"/>
        </w:rPr>
        <w:t>The applications will be evaluated by the EAPP Executive Committee using the following criteria:</w:t>
      </w:r>
    </w:p>
    <w:p w:rsidR="00DF44B2" w:rsidRDefault="00726BD8">
      <w:pPr>
        <w:numPr>
          <w:ilvl w:val="0"/>
          <w:numId w:val="1"/>
        </w:numPr>
        <w:pBdr>
          <w:top w:val="nil"/>
          <w:left w:val="nil"/>
          <w:bottom w:val="nil"/>
          <w:right w:val="nil"/>
          <w:between w:val="nil"/>
        </w:pBdr>
        <w:rPr>
          <w:rFonts w:ascii="Times New Roman" w:hAnsi="Times New Roman"/>
          <w:sz w:val="24"/>
          <w:szCs w:val="24"/>
        </w:rPr>
      </w:pPr>
      <w:r>
        <w:rPr>
          <w:rFonts w:ascii="Times New Roman" w:hAnsi="Times New Roman"/>
          <w:color w:val="000000"/>
          <w:sz w:val="24"/>
          <w:szCs w:val="24"/>
        </w:rPr>
        <w:t>Relevance of the research goal(s) for personality psychology</w:t>
      </w:r>
    </w:p>
    <w:p w:rsidR="00DF44B2" w:rsidRDefault="00726BD8">
      <w:pPr>
        <w:numPr>
          <w:ilvl w:val="0"/>
          <w:numId w:val="1"/>
        </w:numPr>
        <w:pBdr>
          <w:top w:val="nil"/>
          <w:left w:val="nil"/>
          <w:bottom w:val="nil"/>
          <w:right w:val="nil"/>
          <w:between w:val="nil"/>
        </w:pBdr>
        <w:rPr>
          <w:rFonts w:ascii="Times New Roman" w:hAnsi="Times New Roman"/>
          <w:sz w:val="24"/>
          <w:szCs w:val="24"/>
        </w:rPr>
      </w:pPr>
      <w:r>
        <w:rPr>
          <w:rFonts w:ascii="Times New Roman" w:hAnsi="Times New Roman"/>
          <w:color w:val="000000"/>
          <w:sz w:val="24"/>
          <w:szCs w:val="24"/>
        </w:rPr>
        <w:t>Feasibility of envisioned research goals</w:t>
      </w:r>
    </w:p>
    <w:p w:rsidR="00DF44B2" w:rsidRDefault="00726BD8">
      <w:pPr>
        <w:numPr>
          <w:ilvl w:val="0"/>
          <w:numId w:val="1"/>
        </w:numPr>
        <w:pBdr>
          <w:top w:val="nil"/>
          <w:left w:val="nil"/>
          <w:bottom w:val="nil"/>
          <w:right w:val="nil"/>
          <w:between w:val="nil"/>
        </w:pBdr>
        <w:rPr>
          <w:rFonts w:ascii="Times New Roman" w:hAnsi="Times New Roman"/>
          <w:sz w:val="24"/>
          <w:szCs w:val="24"/>
        </w:rPr>
      </w:pPr>
      <w:r>
        <w:rPr>
          <w:rFonts w:ascii="Times New Roman" w:hAnsi="Times New Roman"/>
          <w:color w:val="000000"/>
          <w:sz w:val="24"/>
          <w:szCs w:val="24"/>
        </w:rPr>
        <w:lastRenderedPageBreak/>
        <w:t xml:space="preserve">Suitability of planned steps for initiating or deepening </w:t>
      </w:r>
      <w:r>
        <w:rPr>
          <w:rFonts w:ascii="Times New Roman" w:hAnsi="Times New Roman"/>
          <w:color w:val="000000"/>
          <w:sz w:val="24"/>
          <w:szCs w:val="24"/>
        </w:rPr>
        <w:t>collaboration during the visit, for integrating the visitor into research activities and networks of the host, and for ensuring longer</w:t>
      </w:r>
      <w:r>
        <w:rPr>
          <w:rFonts w:ascii="Times New Roman" w:hAnsi="Times New Roman"/>
          <w:sz w:val="24"/>
          <w:szCs w:val="24"/>
        </w:rPr>
        <w:t>-</w:t>
      </w:r>
      <w:r>
        <w:rPr>
          <w:rFonts w:ascii="Times New Roman" w:hAnsi="Times New Roman"/>
          <w:color w:val="000000"/>
          <w:sz w:val="24"/>
          <w:szCs w:val="24"/>
        </w:rPr>
        <w:t>term collaboration after the visit</w:t>
      </w:r>
    </w:p>
    <w:p w:rsidR="00DF44B2" w:rsidRDefault="00726BD8">
      <w:pPr>
        <w:numPr>
          <w:ilvl w:val="0"/>
          <w:numId w:val="1"/>
        </w:numPr>
        <w:pBdr>
          <w:top w:val="nil"/>
          <w:left w:val="nil"/>
          <w:bottom w:val="nil"/>
          <w:right w:val="nil"/>
          <w:between w:val="nil"/>
        </w:pBdr>
        <w:rPr>
          <w:rFonts w:ascii="Times New Roman" w:hAnsi="Times New Roman"/>
          <w:sz w:val="24"/>
          <w:szCs w:val="24"/>
        </w:rPr>
      </w:pPr>
      <w:r>
        <w:rPr>
          <w:rFonts w:ascii="Times New Roman" w:hAnsi="Times New Roman"/>
          <w:sz w:val="24"/>
          <w:szCs w:val="24"/>
        </w:rPr>
        <w:t>Potential future impact on Visitor’s career and research prospects</w:t>
      </w:r>
    </w:p>
    <w:p w:rsidR="00DF44B2" w:rsidRDefault="00726BD8">
      <w:pPr>
        <w:numPr>
          <w:ilvl w:val="0"/>
          <w:numId w:val="1"/>
        </w:numPr>
        <w:pBdr>
          <w:top w:val="nil"/>
          <w:left w:val="nil"/>
          <w:bottom w:val="nil"/>
          <w:right w:val="nil"/>
          <w:between w:val="nil"/>
        </w:pBdr>
        <w:rPr>
          <w:rFonts w:ascii="Times New Roman" w:hAnsi="Times New Roman"/>
          <w:sz w:val="24"/>
          <w:szCs w:val="24"/>
        </w:rPr>
      </w:pPr>
      <w:r>
        <w:rPr>
          <w:rFonts w:ascii="Times New Roman" w:hAnsi="Times New Roman"/>
          <w:color w:val="000000"/>
          <w:sz w:val="24"/>
          <w:szCs w:val="24"/>
        </w:rPr>
        <w:t>Accordance with the</w:t>
      </w:r>
      <w:r>
        <w:rPr>
          <w:rFonts w:ascii="Times New Roman" w:hAnsi="Times New Roman"/>
          <w:color w:val="000000"/>
          <w:sz w:val="24"/>
          <w:szCs w:val="24"/>
        </w:rPr>
        <w:t xml:space="preserve"> EAPP’s values, see </w:t>
      </w:r>
      <w:hyperlink r:id="rId11">
        <w:r>
          <w:rPr>
            <w:rFonts w:ascii="Times New Roman" w:hAnsi="Times New Roman"/>
            <w:color w:val="000000"/>
            <w:sz w:val="24"/>
            <w:szCs w:val="24"/>
            <w:u w:val="single"/>
          </w:rPr>
          <w:t>https://eapp.org/organization/our-values</w:t>
        </w:r>
      </w:hyperlink>
    </w:p>
    <w:p w:rsidR="00DF44B2" w:rsidRDefault="00726BD8">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br/>
      </w:r>
      <w:r>
        <w:rPr>
          <w:rFonts w:ascii="Times New Roman" w:hAnsi="Times New Roman"/>
          <w:b/>
          <w:color w:val="000000"/>
          <w:sz w:val="24"/>
          <w:szCs w:val="24"/>
          <w:u w:val="single"/>
        </w:rPr>
        <w:t xml:space="preserve">Responsibilities of </w:t>
      </w:r>
      <w:r>
        <w:rPr>
          <w:rFonts w:ascii="Times New Roman" w:hAnsi="Times New Roman"/>
          <w:sz w:val="24"/>
          <w:szCs w:val="24"/>
          <w:u w:val="single"/>
        </w:rPr>
        <w:t>S</w:t>
      </w:r>
      <w:r>
        <w:rPr>
          <w:rFonts w:ascii="Times New Roman" w:hAnsi="Times New Roman"/>
          <w:b/>
          <w:color w:val="000000"/>
          <w:sz w:val="24"/>
          <w:szCs w:val="24"/>
          <w:u w:val="single"/>
        </w:rPr>
        <w:t xml:space="preserve">uccessful </w:t>
      </w:r>
      <w:r>
        <w:rPr>
          <w:rFonts w:ascii="Times New Roman" w:hAnsi="Times New Roman"/>
          <w:sz w:val="24"/>
          <w:szCs w:val="24"/>
          <w:u w:val="single"/>
        </w:rPr>
        <w:t>A</w:t>
      </w:r>
      <w:r>
        <w:rPr>
          <w:rFonts w:ascii="Times New Roman" w:hAnsi="Times New Roman"/>
          <w:b/>
          <w:color w:val="000000"/>
          <w:sz w:val="24"/>
          <w:szCs w:val="24"/>
          <w:u w:val="single"/>
        </w:rPr>
        <w:t>pplicants</w:t>
      </w:r>
      <w:r>
        <w:rPr>
          <w:rFonts w:ascii="Times New Roman" w:hAnsi="Times New Roman"/>
          <w:color w:val="000000"/>
          <w:sz w:val="24"/>
          <w:szCs w:val="24"/>
        </w:rPr>
        <w:br/>
        <w:t>Successful applicants will have to sign an agreement with the EAPP, stating that the stipend</w:t>
      </w:r>
      <w:r>
        <w:rPr>
          <w:rFonts w:ascii="Times New Roman" w:hAnsi="Times New Roman"/>
          <w:color w:val="000000"/>
          <w:sz w:val="24"/>
          <w:szCs w:val="24"/>
        </w:rPr>
        <w:t xml:space="preserve"> will be used responsibly and to the allocated purpose and that any unspent funds must be returned to the EAPP</w:t>
      </w:r>
      <w:r w:rsidR="00D5625F">
        <w:rPr>
          <w:rFonts w:ascii="Times New Roman" w:hAnsi="Times New Roman"/>
          <w:color w:val="000000"/>
          <w:sz w:val="24"/>
          <w:szCs w:val="24"/>
        </w:rPr>
        <w:t xml:space="preserve"> (see Appendix A)</w:t>
      </w:r>
      <w:r>
        <w:rPr>
          <w:rFonts w:ascii="Times New Roman" w:hAnsi="Times New Roman"/>
          <w:color w:val="000000"/>
          <w:sz w:val="24"/>
          <w:szCs w:val="24"/>
        </w:rPr>
        <w:t>.</w:t>
      </w:r>
      <w:r>
        <w:rPr>
          <w:rFonts w:ascii="Times New Roman" w:hAnsi="Times New Roman"/>
          <w:color w:val="000000"/>
          <w:sz w:val="24"/>
          <w:szCs w:val="24"/>
        </w:rPr>
        <w:br/>
        <w:t>No later than 2 months after the end of the visit, a report of the visit should be sent to</w:t>
      </w:r>
      <w:r>
        <w:rPr>
          <w:rFonts w:ascii="Times New Roman" w:hAnsi="Times New Roman"/>
          <w:color w:val="000000"/>
          <w:sz w:val="24"/>
          <w:szCs w:val="24"/>
        </w:rPr>
        <w:br/>
      </w:r>
      <w:hyperlink r:id="rId12">
        <w:r>
          <w:rPr>
            <w:rFonts w:ascii="Times New Roman" w:hAnsi="Times New Roman"/>
            <w:color w:val="1155CC"/>
            <w:sz w:val="24"/>
            <w:szCs w:val="24"/>
            <w:u w:val="single"/>
          </w:rPr>
          <w:t>secretar</w:t>
        </w:r>
        <w:r>
          <w:rPr>
            <w:rFonts w:ascii="Times New Roman" w:hAnsi="Times New Roman"/>
            <w:color w:val="1155CC"/>
            <w:sz w:val="24"/>
            <w:szCs w:val="24"/>
            <w:u w:val="single"/>
          </w:rPr>
          <w:t>y@eapp.org</w:t>
        </w:r>
      </w:hyperlink>
      <w:r>
        <w:rPr>
          <w:rFonts w:ascii="Times New Roman" w:hAnsi="Times New Roman"/>
          <w:color w:val="000000"/>
          <w:sz w:val="24"/>
          <w:szCs w:val="24"/>
        </w:rPr>
        <w:t xml:space="preserve"> consisting of the following documents:</w:t>
      </w:r>
    </w:p>
    <w:p w:rsidR="00DF44B2" w:rsidRDefault="00726BD8">
      <w:pPr>
        <w:numPr>
          <w:ilvl w:val="0"/>
          <w:numId w:val="6"/>
        </w:numPr>
        <w:pBdr>
          <w:top w:val="nil"/>
          <w:left w:val="nil"/>
          <w:bottom w:val="nil"/>
          <w:right w:val="nil"/>
          <w:between w:val="nil"/>
        </w:pBdr>
        <w:rPr>
          <w:rFonts w:ascii="Times New Roman" w:hAnsi="Times New Roman"/>
          <w:sz w:val="24"/>
          <w:szCs w:val="24"/>
        </w:rPr>
      </w:pPr>
      <w:r>
        <w:rPr>
          <w:rFonts w:ascii="Times New Roman" w:hAnsi="Times New Roman"/>
          <w:color w:val="000000"/>
          <w:sz w:val="24"/>
          <w:szCs w:val="24"/>
        </w:rPr>
        <w:t>A document detailing on what the funds were spent</w:t>
      </w:r>
      <w:r>
        <w:rPr>
          <w:rFonts w:ascii="Times New Roman" w:hAnsi="Times New Roman"/>
          <w:sz w:val="24"/>
          <w:szCs w:val="24"/>
        </w:rPr>
        <w:t xml:space="preserve">, </w:t>
      </w:r>
      <w:r>
        <w:rPr>
          <w:rFonts w:ascii="Times New Roman" w:hAnsi="Times New Roman"/>
          <w:color w:val="000000"/>
          <w:sz w:val="24"/>
          <w:szCs w:val="24"/>
        </w:rPr>
        <w:t xml:space="preserve">along with unaltered copies of all receipts </w:t>
      </w:r>
      <w:proofErr w:type="spellStart"/>
      <w:r>
        <w:rPr>
          <w:rFonts w:ascii="Times New Roman" w:hAnsi="Times New Roman"/>
          <w:color w:val="000000"/>
          <w:sz w:val="24"/>
          <w:szCs w:val="24"/>
        </w:rPr>
        <w:t>Receipts</w:t>
      </w:r>
      <w:proofErr w:type="spellEnd"/>
      <w:r>
        <w:rPr>
          <w:rFonts w:ascii="Times New Roman" w:hAnsi="Times New Roman"/>
          <w:color w:val="000000"/>
          <w:sz w:val="24"/>
          <w:szCs w:val="24"/>
        </w:rPr>
        <w:t xml:space="preserve"> need </w:t>
      </w:r>
      <w:r>
        <w:rPr>
          <w:rFonts w:ascii="Times New Roman" w:hAnsi="Times New Roman"/>
          <w:sz w:val="24"/>
          <w:szCs w:val="24"/>
        </w:rPr>
        <w:t>to be clearly organized in a single pdf file, one receipt per page. The report needs to be a word table specifying what each receipt refers to (e.g., travel, accommodation, food, etc.), following the same order in which receipts are presented in the pdf fi</w:t>
      </w:r>
      <w:r>
        <w:rPr>
          <w:rFonts w:ascii="Times New Roman" w:hAnsi="Times New Roman"/>
          <w:sz w:val="24"/>
          <w:szCs w:val="24"/>
        </w:rPr>
        <w:t>le. Only costs supported by receipts will be covered by the grant, any leftover money will need to be returned to EAPP within a month after the approval of the report by the EAPP treasurer.</w:t>
      </w:r>
    </w:p>
    <w:p w:rsidR="00DF44B2" w:rsidRDefault="00726BD8">
      <w:pPr>
        <w:numPr>
          <w:ilvl w:val="0"/>
          <w:numId w:val="6"/>
        </w:numPr>
        <w:pBdr>
          <w:top w:val="nil"/>
          <w:left w:val="nil"/>
          <w:bottom w:val="nil"/>
          <w:right w:val="nil"/>
          <w:between w:val="nil"/>
        </w:pBdr>
        <w:rPr>
          <w:rFonts w:ascii="Times New Roman" w:hAnsi="Times New Roman"/>
          <w:sz w:val="24"/>
          <w:szCs w:val="24"/>
        </w:rPr>
      </w:pPr>
      <w:r>
        <w:rPr>
          <w:rFonts w:ascii="Times New Roman" w:hAnsi="Times New Roman"/>
          <w:color w:val="000000"/>
          <w:sz w:val="24"/>
          <w:szCs w:val="24"/>
        </w:rPr>
        <w:t>A report (max. 2 pages) detailing how the envisioned goals have be</w:t>
      </w:r>
      <w:r>
        <w:rPr>
          <w:rFonts w:ascii="Times New Roman" w:hAnsi="Times New Roman"/>
          <w:color w:val="000000"/>
          <w:sz w:val="24"/>
          <w:szCs w:val="24"/>
        </w:rPr>
        <w:t>en realized, why some planned steps might have changed, what further ways to network/collaborate have been initiated and listing joint publications/conference presentations resulting from the visit. This report should also provide personal evaluations by t</w:t>
      </w:r>
      <w:r>
        <w:rPr>
          <w:rFonts w:ascii="Times New Roman" w:hAnsi="Times New Roman"/>
          <w:color w:val="000000"/>
          <w:sz w:val="24"/>
          <w:szCs w:val="24"/>
        </w:rPr>
        <w:t>he Visitor and Host of whether, or in what ways, the visit was</w:t>
      </w:r>
      <w:r>
        <w:rPr>
          <w:rFonts w:ascii="Times New Roman" w:hAnsi="Times New Roman"/>
          <w:sz w:val="24"/>
          <w:szCs w:val="24"/>
        </w:rPr>
        <w:t xml:space="preserve"> </w:t>
      </w:r>
      <w:r>
        <w:rPr>
          <w:rFonts w:ascii="Times New Roman" w:hAnsi="Times New Roman"/>
          <w:color w:val="000000"/>
          <w:sz w:val="24"/>
          <w:szCs w:val="24"/>
        </w:rPr>
        <w:t>successful (or not) in promoting Visitor’s career.</w:t>
      </w:r>
    </w:p>
    <w:p w:rsidR="00DF44B2" w:rsidRDefault="00726BD8">
      <w:pPr>
        <w:numPr>
          <w:ilvl w:val="0"/>
          <w:numId w:val="6"/>
        </w:numPr>
        <w:pBdr>
          <w:top w:val="nil"/>
          <w:left w:val="nil"/>
          <w:bottom w:val="nil"/>
          <w:right w:val="nil"/>
          <w:between w:val="nil"/>
        </w:pBdr>
        <w:rPr>
          <w:rFonts w:ascii="Times New Roman" w:hAnsi="Times New Roman"/>
          <w:sz w:val="24"/>
          <w:szCs w:val="24"/>
        </w:rPr>
      </w:pPr>
      <w:r>
        <w:rPr>
          <w:rFonts w:ascii="Times New Roman" w:hAnsi="Times New Roman"/>
          <w:color w:val="000000"/>
          <w:sz w:val="24"/>
          <w:szCs w:val="24"/>
        </w:rPr>
        <w:t>Short narrative about the visit plus photo to be published on the EAPP website</w:t>
      </w:r>
    </w:p>
    <w:p w:rsidR="00D5625F" w:rsidRDefault="00726BD8">
      <w:pPr>
        <w:numPr>
          <w:ilvl w:val="0"/>
          <w:numId w:val="6"/>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Statement about possible publication of any research results. E</w:t>
      </w:r>
      <w:r>
        <w:rPr>
          <w:rFonts w:ascii="Times New Roman" w:hAnsi="Times New Roman"/>
          <w:color w:val="000000"/>
          <w:sz w:val="24"/>
          <w:szCs w:val="24"/>
        </w:rPr>
        <w:t xml:space="preserve">APP strongly encourages applicants to consider the </w:t>
      </w:r>
      <w:r>
        <w:rPr>
          <w:rFonts w:ascii="Times New Roman" w:hAnsi="Times New Roman"/>
          <w:i/>
          <w:color w:val="000000"/>
          <w:sz w:val="24"/>
          <w:szCs w:val="24"/>
        </w:rPr>
        <w:t>European Conference on Personality</w:t>
      </w:r>
      <w:r>
        <w:rPr>
          <w:rFonts w:ascii="Times New Roman" w:hAnsi="Times New Roman"/>
          <w:color w:val="000000"/>
          <w:sz w:val="24"/>
          <w:szCs w:val="24"/>
        </w:rPr>
        <w:t xml:space="preserve"> for communication of their research findings, and the </w:t>
      </w:r>
      <w:hyperlink r:id="rId13">
        <w:r>
          <w:rPr>
            <w:rFonts w:ascii="Times New Roman" w:hAnsi="Times New Roman"/>
            <w:i/>
            <w:color w:val="1155CC"/>
            <w:sz w:val="24"/>
            <w:szCs w:val="24"/>
            <w:u w:val="single"/>
          </w:rPr>
          <w:t>Eu</w:t>
        </w:r>
      </w:hyperlink>
      <w:hyperlink r:id="rId14">
        <w:r>
          <w:rPr>
            <w:rFonts w:ascii="Times New Roman" w:hAnsi="Times New Roman"/>
            <w:i/>
            <w:color w:val="1155CC"/>
            <w:sz w:val="24"/>
            <w:szCs w:val="24"/>
            <w:u w:val="single"/>
          </w:rPr>
          <w:t>ropean Journal of Personality</w:t>
        </w:r>
      </w:hyperlink>
      <w:r>
        <w:rPr>
          <w:rFonts w:ascii="Times New Roman" w:hAnsi="Times New Roman"/>
          <w:color w:val="000000"/>
          <w:sz w:val="24"/>
          <w:szCs w:val="24"/>
        </w:rPr>
        <w:t xml:space="preserve"> as well as</w:t>
      </w:r>
      <w:r>
        <w:rPr>
          <w:rFonts w:ascii="Times New Roman" w:hAnsi="Times New Roman"/>
          <w:i/>
          <w:color w:val="000000"/>
          <w:sz w:val="24"/>
          <w:szCs w:val="24"/>
        </w:rPr>
        <w:t xml:space="preserve"> </w:t>
      </w:r>
      <w:hyperlink r:id="rId15">
        <w:r>
          <w:rPr>
            <w:rFonts w:ascii="Times New Roman" w:hAnsi="Times New Roman"/>
            <w:i/>
            <w:color w:val="1155CC"/>
            <w:sz w:val="24"/>
            <w:szCs w:val="24"/>
            <w:u w:val="single"/>
          </w:rPr>
          <w:t>Personality Scienc</w:t>
        </w:r>
      </w:hyperlink>
      <w:hyperlink r:id="rId16">
        <w:r>
          <w:rPr>
            <w:rFonts w:ascii="Times New Roman" w:hAnsi="Times New Roman"/>
            <w:color w:val="1155CC"/>
            <w:sz w:val="24"/>
            <w:szCs w:val="24"/>
            <w:u w:val="single"/>
          </w:rPr>
          <w:t>e</w:t>
        </w:r>
      </w:hyperlink>
      <w:r>
        <w:rPr>
          <w:rFonts w:ascii="Times New Roman" w:hAnsi="Times New Roman"/>
          <w:color w:val="000000"/>
          <w:sz w:val="24"/>
          <w:szCs w:val="24"/>
        </w:rPr>
        <w:t xml:space="preserve"> as publishing outlets.</w:t>
      </w:r>
      <w:r w:rsidR="00D5625F">
        <w:rPr>
          <w:rFonts w:ascii="Times New Roman" w:hAnsi="Times New Roman"/>
          <w:color w:val="000000"/>
          <w:sz w:val="24"/>
          <w:szCs w:val="24"/>
        </w:rPr>
        <w:br/>
      </w:r>
    </w:p>
    <w:p w:rsidR="00D5625F" w:rsidRDefault="00D5625F">
      <w:pPr>
        <w:rPr>
          <w:rFonts w:ascii="Times New Roman" w:hAnsi="Times New Roman"/>
          <w:color w:val="000000"/>
          <w:sz w:val="24"/>
          <w:szCs w:val="24"/>
        </w:rPr>
      </w:pPr>
      <w:r>
        <w:rPr>
          <w:rFonts w:ascii="Times New Roman" w:hAnsi="Times New Roman"/>
          <w:color w:val="000000"/>
          <w:sz w:val="24"/>
          <w:szCs w:val="24"/>
        </w:rPr>
        <w:br w:type="page"/>
      </w:r>
    </w:p>
    <w:p w:rsidR="00DF44B2" w:rsidRDefault="00D5625F" w:rsidP="00D5625F">
      <w:pPr>
        <w:pBdr>
          <w:top w:val="nil"/>
          <w:left w:val="nil"/>
          <w:bottom w:val="nil"/>
          <w:right w:val="nil"/>
          <w:between w:val="nil"/>
        </w:pBdr>
        <w:ind w:left="720"/>
        <w:jc w:val="center"/>
        <w:rPr>
          <w:rFonts w:ascii="Times New Roman" w:hAnsi="Times New Roman"/>
          <w:b/>
          <w:sz w:val="24"/>
          <w:szCs w:val="24"/>
        </w:rPr>
      </w:pPr>
      <w:r>
        <w:rPr>
          <w:rFonts w:ascii="Times New Roman" w:hAnsi="Times New Roman"/>
          <w:b/>
          <w:sz w:val="24"/>
          <w:szCs w:val="24"/>
        </w:rPr>
        <w:lastRenderedPageBreak/>
        <w:t>Appendix A. Agreement draft</w:t>
      </w:r>
    </w:p>
    <w:p w:rsidR="00D5625F" w:rsidRPr="00D5625F" w:rsidRDefault="00D5625F" w:rsidP="00D5625F">
      <w:pPr>
        <w:pBdr>
          <w:top w:val="nil"/>
          <w:left w:val="nil"/>
          <w:bottom w:val="nil"/>
          <w:right w:val="nil"/>
          <w:between w:val="nil"/>
        </w:pBdr>
        <w:ind w:left="720"/>
        <w:jc w:val="center"/>
        <w:rPr>
          <w:rFonts w:ascii="Times New Roman" w:hAnsi="Times New Roman"/>
          <w:b/>
          <w:szCs w:val="22"/>
        </w:rPr>
      </w:pPr>
    </w:p>
    <w:p w:rsidR="00D5625F" w:rsidRPr="00D5625F" w:rsidRDefault="00D5625F" w:rsidP="00D5625F">
      <w:pPr>
        <w:pStyle w:val="Naslov1"/>
        <w:spacing w:before="37"/>
        <w:jc w:val="center"/>
        <w:rPr>
          <w:sz w:val="22"/>
          <w:szCs w:val="22"/>
          <w:lang w:val="en-US"/>
        </w:rPr>
      </w:pPr>
      <w:r w:rsidRPr="00D5625F">
        <w:rPr>
          <w:sz w:val="22"/>
          <w:szCs w:val="22"/>
          <w:lang w:val="en-US"/>
        </w:rPr>
        <w:t>European Association of Personality Psychology (EAPP) Networking and Travel Stipend Agreement</w:t>
      </w:r>
    </w:p>
    <w:p w:rsidR="00D5625F" w:rsidRPr="005D0F01" w:rsidRDefault="00D5625F" w:rsidP="00D5625F">
      <w:pPr>
        <w:pStyle w:val="Tijeloteksta"/>
        <w:spacing w:before="7"/>
        <w:ind w:left="0" w:firstLine="0"/>
        <w:rPr>
          <w:b/>
          <w:bCs/>
          <w:lang w:val="en-US"/>
        </w:rPr>
      </w:pPr>
    </w:p>
    <w:p w:rsidR="00D5625F" w:rsidRPr="00D5625F" w:rsidRDefault="00D5625F" w:rsidP="00D5625F">
      <w:pPr>
        <w:pStyle w:val="Tijeloteksta"/>
        <w:ind w:left="116" w:firstLine="0"/>
        <w:rPr>
          <w:rFonts w:ascii="Times New Roman" w:hAnsi="Times New Roman" w:cs="Times New Roman"/>
          <w:sz w:val="24"/>
          <w:szCs w:val="24"/>
          <w:lang w:val="en-US"/>
        </w:rPr>
      </w:pPr>
      <w:r w:rsidRPr="00D5625F">
        <w:rPr>
          <w:rFonts w:ascii="Times New Roman" w:hAnsi="Times New Roman" w:cs="Times New Roman"/>
          <w:sz w:val="24"/>
          <w:szCs w:val="24"/>
          <w:lang w:val="en-US"/>
        </w:rPr>
        <w:t>The parties to this Grant Agreement are:</w:t>
      </w:r>
    </w:p>
    <w:p w:rsidR="00D5625F" w:rsidRPr="00D5625F" w:rsidRDefault="00D5625F" w:rsidP="00D5625F">
      <w:pPr>
        <w:pStyle w:val="Odlomakpopisa"/>
        <w:numPr>
          <w:ilvl w:val="0"/>
          <w:numId w:val="8"/>
        </w:numPr>
        <w:tabs>
          <w:tab w:val="left" w:pos="837"/>
        </w:tabs>
        <w:spacing w:before="21" w:line="256" w:lineRule="auto"/>
        <w:ind w:right="1951"/>
        <w:rPr>
          <w:rFonts w:ascii="Times New Roman" w:hAnsi="Times New Roman" w:cs="Times New Roman"/>
          <w:lang w:val="en-US"/>
        </w:rPr>
      </w:pPr>
      <w:r w:rsidRPr="00D5625F">
        <w:rPr>
          <w:rFonts w:ascii="Times New Roman" w:hAnsi="Times New Roman" w:cs="Times New Roman"/>
          <w:lang w:val="en-US"/>
        </w:rPr>
        <w:t>The EAPP Executive Committee (EC) represented by the EAPP treasurer, and</w:t>
      </w:r>
    </w:p>
    <w:p w:rsidR="00D5625F" w:rsidRPr="00D5625F" w:rsidRDefault="00D5625F" w:rsidP="00D5625F">
      <w:pPr>
        <w:pStyle w:val="Odlomakpopisa"/>
        <w:numPr>
          <w:ilvl w:val="0"/>
          <w:numId w:val="8"/>
        </w:numPr>
        <w:tabs>
          <w:tab w:val="left" w:pos="837"/>
        </w:tabs>
        <w:spacing w:before="2"/>
        <w:rPr>
          <w:rFonts w:ascii="Times New Roman" w:hAnsi="Times New Roman" w:cs="Times New Roman"/>
          <w:lang w:val="en-US"/>
        </w:rPr>
      </w:pPr>
      <w:r w:rsidRPr="00D5625F">
        <w:rPr>
          <w:rFonts w:ascii="Times New Roman" w:hAnsi="Times New Roman" w:cs="Times New Roman"/>
          <w:lang w:val="en-US"/>
        </w:rPr>
        <w:t>The recipient of the 2025 EAPP Networking and Travel Stipend, henceforth the Recipient.</w:t>
      </w:r>
    </w:p>
    <w:p w:rsidR="00D5625F" w:rsidRPr="00D5625F" w:rsidRDefault="00D5625F" w:rsidP="00D5625F">
      <w:pPr>
        <w:pStyle w:val="Tijeloteksta"/>
        <w:spacing w:before="6"/>
        <w:ind w:left="0" w:firstLine="0"/>
        <w:rPr>
          <w:rFonts w:ascii="Times New Roman" w:hAnsi="Times New Roman" w:cs="Times New Roman"/>
          <w:sz w:val="24"/>
          <w:szCs w:val="24"/>
          <w:lang w:val="en-US"/>
        </w:rPr>
      </w:pPr>
    </w:p>
    <w:p w:rsidR="00D5625F" w:rsidRPr="00D5625F" w:rsidRDefault="00D5625F" w:rsidP="00D5625F">
      <w:pPr>
        <w:tabs>
          <w:tab w:val="left" w:pos="837"/>
        </w:tabs>
        <w:spacing w:before="19" w:after="120" w:line="257" w:lineRule="auto"/>
        <w:ind w:right="629"/>
        <w:rPr>
          <w:rFonts w:ascii="Times New Roman" w:hAnsi="Times New Roman"/>
          <w:sz w:val="24"/>
          <w:szCs w:val="24"/>
          <w:lang w:val="en-US"/>
        </w:rPr>
      </w:pPr>
      <w:r w:rsidRPr="00D5625F">
        <w:rPr>
          <w:rFonts w:ascii="Times New Roman" w:hAnsi="Times New Roman"/>
          <w:sz w:val="24"/>
          <w:szCs w:val="24"/>
          <w:lang w:val="en-US"/>
        </w:rPr>
        <w:t xml:space="preserve">This Agreement contains the terms on which the Stipend is being provided to the Recipient of the 2025 EAPP Networking and Travel Stipend. By signing this </w:t>
      </w:r>
      <w:proofErr w:type="gramStart"/>
      <w:r w:rsidRPr="00D5625F">
        <w:rPr>
          <w:rFonts w:ascii="Times New Roman" w:hAnsi="Times New Roman"/>
          <w:sz w:val="24"/>
          <w:szCs w:val="24"/>
          <w:lang w:val="en-US"/>
        </w:rPr>
        <w:t>contract</w:t>
      </w:r>
      <w:proofErr w:type="gramEnd"/>
      <w:r w:rsidRPr="00D5625F">
        <w:rPr>
          <w:rFonts w:ascii="Times New Roman" w:hAnsi="Times New Roman"/>
          <w:sz w:val="24"/>
          <w:szCs w:val="24"/>
          <w:lang w:val="en-US"/>
        </w:rPr>
        <w:t xml:space="preserve"> the Recipient promises to spend the lump sum of 5.000,00 Euro according to the budget plan of the accepted application (as submitted to EAPP). Generally, the lump sum can be spent solely on (a) economy class travel costs to and from the final destination (sustainable travel options are recommended), (b) </w:t>
      </w:r>
      <w:r w:rsidRPr="00D5625F">
        <w:rPr>
          <w:rFonts w:ascii="Times New Roman" w:hAnsi="Times New Roman"/>
          <w:color w:val="000000"/>
          <w:sz w:val="24"/>
          <w:szCs w:val="24"/>
        </w:rPr>
        <w:t xml:space="preserve">travel insurance, (c) </w:t>
      </w:r>
      <w:r w:rsidRPr="00D5625F">
        <w:rPr>
          <w:rFonts w:ascii="Times New Roman" w:hAnsi="Times New Roman"/>
          <w:sz w:val="24"/>
          <w:szCs w:val="24"/>
          <w:lang w:val="en-US"/>
        </w:rPr>
        <w:t>modest housing costs, (d) modest allowance of living costs and/or (e) investments in research (e.g., research materials; participant reimbursement), and only if these costs are not covered by other funding institutions.</w:t>
      </w:r>
    </w:p>
    <w:p w:rsidR="00D5625F" w:rsidRPr="00D5625F" w:rsidRDefault="00D5625F" w:rsidP="00D5625F">
      <w:pPr>
        <w:tabs>
          <w:tab w:val="left" w:pos="837"/>
        </w:tabs>
        <w:spacing w:line="256" w:lineRule="auto"/>
        <w:ind w:right="127"/>
        <w:rPr>
          <w:rFonts w:ascii="Times New Roman" w:hAnsi="Times New Roman"/>
          <w:sz w:val="24"/>
          <w:szCs w:val="24"/>
          <w:lang w:val="en-US"/>
        </w:rPr>
      </w:pPr>
      <w:r w:rsidRPr="00D5625F">
        <w:rPr>
          <w:rFonts w:ascii="Times New Roman" w:hAnsi="Times New Roman"/>
          <w:sz w:val="24"/>
          <w:szCs w:val="24"/>
          <w:lang w:val="en-US"/>
        </w:rPr>
        <w:t xml:space="preserve">Within 2 months after the visit and travel for which the Recipient has received the stipend has ended, the Recipient promises to send the following documents to </w:t>
      </w:r>
      <w:hyperlink r:id="rId17" w:history="1">
        <w:r w:rsidRPr="00D5625F">
          <w:rPr>
            <w:rStyle w:val="Hiperveza"/>
            <w:rFonts w:ascii="Times New Roman" w:hAnsi="Times New Roman"/>
            <w:sz w:val="24"/>
            <w:szCs w:val="24"/>
            <w:lang w:val="en-US"/>
          </w:rPr>
          <w:t>secretary@eapp.org</w:t>
        </w:r>
      </w:hyperlink>
      <w:r w:rsidRPr="00D5625F">
        <w:rPr>
          <w:rFonts w:ascii="Times New Roman" w:hAnsi="Times New Roman"/>
          <w:sz w:val="24"/>
          <w:szCs w:val="24"/>
          <w:lang w:val="en-US"/>
        </w:rPr>
        <w:t>:</w:t>
      </w:r>
    </w:p>
    <w:p w:rsidR="00D5625F" w:rsidRPr="00D5625F" w:rsidRDefault="00D5625F" w:rsidP="00D5625F">
      <w:pPr>
        <w:pStyle w:val="Odlomakpopisa"/>
        <w:numPr>
          <w:ilvl w:val="2"/>
          <w:numId w:val="7"/>
        </w:numPr>
        <w:tabs>
          <w:tab w:val="left" w:pos="837"/>
        </w:tabs>
        <w:spacing w:line="256" w:lineRule="auto"/>
        <w:ind w:right="127" w:hanging="1130"/>
        <w:rPr>
          <w:rFonts w:ascii="Times New Roman" w:hAnsi="Times New Roman" w:cs="Times New Roman"/>
          <w:lang w:val="en-US"/>
        </w:rPr>
      </w:pPr>
      <w:r w:rsidRPr="00D5625F">
        <w:rPr>
          <w:rFonts w:ascii="Times New Roman" w:hAnsi="Times New Roman" w:cs="Times New Roman"/>
          <w:lang w:val="en-US"/>
        </w:rPr>
        <w:t xml:space="preserve">A document detailing on what the funds were spent (along with copies of receipts). </w:t>
      </w:r>
    </w:p>
    <w:p w:rsidR="00D5625F" w:rsidRPr="00D5625F" w:rsidRDefault="00D5625F" w:rsidP="00D5625F">
      <w:pPr>
        <w:pStyle w:val="Odlomakpopisa"/>
        <w:numPr>
          <w:ilvl w:val="2"/>
          <w:numId w:val="7"/>
        </w:numPr>
        <w:tabs>
          <w:tab w:val="left" w:pos="837"/>
        </w:tabs>
        <w:spacing w:line="256" w:lineRule="auto"/>
        <w:ind w:left="851" w:right="127" w:hanging="425"/>
        <w:rPr>
          <w:rFonts w:ascii="Times New Roman" w:hAnsi="Times New Roman" w:cs="Times New Roman"/>
          <w:lang w:val="en-US"/>
        </w:rPr>
      </w:pPr>
      <w:r w:rsidRPr="00D5625F">
        <w:rPr>
          <w:rFonts w:ascii="Times New Roman" w:hAnsi="Times New Roman" w:cs="Times New Roman"/>
          <w:lang w:val="en-US"/>
        </w:rPr>
        <w:t xml:space="preserve">A report (max. 2 pages) detailing how the envisioned goals have been realized, why some planned steps might have changed, what further ways to network/collaborate have been initiated, and listing joint publications/conference presentations resulting from the visit. This report should also provide personal evaluations by Visitor and Host of whether the visit was successful in promoting Visitor’s career. </w:t>
      </w:r>
    </w:p>
    <w:p w:rsidR="00D5625F" w:rsidRPr="00D5625F" w:rsidRDefault="00D5625F" w:rsidP="00D5625F">
      <w:pPr>
        <w:pStyle w:val="Odlomakpopisa"/>
        <w:numPr>
          <w:ilvl w:val="2"/>
          <w:numId w:val="7"/>
        </w:numPr>
        <w:tabs>
          <w:tab w:val="left" w:pos="837"/>
        </w:tabs>
        <w:spacing w:line="256" w:lineRule="auto"/>
        <w:ind w:right="127" w:hanging="1130"/>
        <w:rPr>
          <w:rFonts w:ascii="Times New Roman" w:hAnsi="Times New Roman" w:cs="Times New Roman"/>
          <w:lang w:val="en-US"/>
        </w:rPr>
      </w:pPr>
      <w:r w:rsidRPr="00D5625F">
        <w:rPr>
          <w:rFonts w:ascii="Times New Roman" w:hAnsi="Times New Roman" w:cs="Times New Roman"/>
          <w:lang w:val="en-US"/>
        </w:rPr>
        <w:t xml:space="preserve">A short narrative about the visit plus photo to be published on the EAPP website. </w:t>
      </w:r>
    </w:p>
    <w:p w:rsidR="00D5625F" w:rsidRPr="00D5625F" w:rsidRDefault="00D5625F" w:rsidP="00D5625F">
      <w:pPr>
        <w:pStyle w:val="Odlomakpopisa"/>
        <w:numPr>
          <w:ilvl w:val="2"/>
          <w:numId w:val="7"/>
        </w:numPr>
        <w:tabs>
          <w:tab w:val="left" w:pos="837"/>
        </w:tabs>
        <w:spacing w:line="256" w:lineRule="auto"/>
        <w:ind w:left="851" w:right="127" w:hanging="425"/>
        <w:rPr>
          <w:rFonts w:ascii="Times New Roman" w:hAnsi="Times New Roman" w:cs="Times New Roman"/>
          <w:lang w:val="en-US"/>
        </w:rPr>
      </w:pPr>
      <w:r w:rsidRPr="00D5625F">
        <w:rPr>
          <w:rFonts w:ascii="Times New Roman" w:hAnsi="Times New Roman" w:cs="Times New Roman"/>
          <w:lang w:val="en-US"/>
        </w:rPr>
        <w:t xml:space="preserve">A Statement about possible publication of any research results. EAPP strongly encourages applicants to consider the European Conference on Personality for communication of their research findings, and the </w:t>
      </w:r>
      <w:r w:rsidRPr="00D5625F">
        <w:rPr>
          <w:rFonts w:ascii="Times New Roman" w:hAnsi="Times New Roman" w:cs="Times New Roman"/>
          <w:i/>
          <w:iCs/>
          <w:lang w:val="en-US"/>
        </w:rPr>
        <w:t xml:space="preserve">European Journal of Personality </w:t>
      </w:r>
      <w:r w:rsidRPr="00D5625F">
        <w:rPr>
          <w:rFonts w:ascii="Times New Roman" w:hAnsi="Times New Roman" w:cs="Times New Roman"/>
          <w:lang w:val="en-US"/>
        </w:rPr>
        <w:t xml:space="preserve">as well as </w:t>
      </w:r>
      <w:r w:rsidRPr="00D5625F">
        <w:rPr>
          <w:rFonts w:ascii="Times New Roman" w:hAnsi="Times New Roman" w:cs="Times New Roman"/>
          <w:i/>
          <w:iCs/>
          <w:lang w:val="en-US"/>
        </w:rPr>
        <w:t xml:space="preserve">Personality Science </w:t>
      </w:r>
      <w:r w:rsidRPr="00D5625F">
        <w:rPr>
          <w:rFonts w:ascii="Times New Roman" w:hAnsi="Times New Roman" w:cs="Times New Roman"/>
          <w:lang w:val="en-US"/>
        </w:rPr>
        <w:t xml:space="preserve">as publishing outlets. </w:t>
      </w:r>
    </w:p>
    <w:p w:rsidR="00D5625F" w:rsidRPr="00D5625F" w:rsidRDefault="00D5625F" w:rsidP="00D5625F">
      <w:pPr>
        <w:tabs>
          <w:tab w:val="left" w:pos="837"/>
        </w:tabs>
        <w:spacing w:line="256" w:lineRule="auto"/>
        <w:ind w:right="127"/>
        <w:rPr>
          <w:rFonts w:ascii="Times New Roman" w:hAnsi="Times New Roman"/>
          <w:sz w:val="24"/>
          <w:szCs w:val="24"/>
          <w:lang w:val="en-US"/>
        </w:rPr>
      </w:pPr>
    </w:p>
    <w:p w:rsidR="00D5625F" w:rsidRPr="00D5625F" w:rsidRDefault="00D5625F" w:rsidP="00D5625F">
      <w:pPr>
        <w:tabs>
          <w:tab w:val="left" w:pos="837"/>
        </w:tabs>
        <w:spacing w:before="17" w:line="256" w:lineRule="auto"/>
        <w:ind w:right="501"/>
        <w:rPr>
          <w:rFonts w:ascii="Times New Roman" w:hAnsi="Times New Roman"/>
          <w:sz w:val="24"/>
          <w:szCs w:val="24"/>
          <w:lang w:val="en-US"/>
        </w:rPr>
      </w:pPr>
      <w:r w:rsidRPr="00D5625F">
        <w:rPr>
          <w:rFonts w:ascii="Times New Roman" w:hAnsi="Times New Roman"/>
          <w:sz w:val="24"/>
          <w:szCs w:val="24"/>
          <w:lang w:val="en-US"/>
        </w:rPr>
        <w:t xml:space="preserve">By signing this agreement, the Recipient promises to use the funds responsibly and to transfer back any remaining funds </w:t>
      </w:r>
      <w:r w:rsidRPr="00D5625F">
        <w:rPr>
          <w:rFonts w:ascii="Times New Roman" w:hAnsi="Times New Roman"/>
          <w:sz w:val="24"/>
          <w:szCs w:val="24"/>
          <w:u w:val="single"/>
          <w:lang w:val="en-US"/>
        </w:rPr>
        <w:t>within two months after the visit</w:t>
      </w:r>
      <w:r w:rsidRPr="00D5625F">
        <w:rPr>
          <w:rFonts w:ascii="Times New Roman" w:hAnsi="Times New Roman"/>
          <w:sz w:val="24"/>
          <w:szCs w:val="24"/>
          <w:lang w:val="en-US"/>
        </w:rPr>
        <w:t>.</w:t>
      </w:r>
    </w:p>
    <w:p w:rsidR="00D5625F" w:rsidRPr="00D5625F" w:rsidRDefault="00D5625F" w:rsidP="00D5625F">
      <w:pPr>
        <w:pStyle w:val="Tijeloteksta"/>
        <w:ind w:left="0" w:firstLine="0"/>
        <w:rPr>
          <w:rFonts w:ascii="Times New Roman" w:hAnsi="Times New Roman" w:cs="Times New Roman"/>
          <w:sz w:val="24"/>
          <w:szCs w:val="24"/>
          <w:lang w:val="en-US"/>
        </w:rPr>
      </w:pPr>
    </w:p>
    <w:p w:rsidR="00D5625F" w:rsidRPr="00D5625F" w:rsidRDefault="00D5625F" w:rsidP="00D5625F">
      <w:pPr>
        <w:pStyle w:val="Tijeloteksta"/>
        <w:spacing w:line="403" w:lineRule="auto"/>
        <w:ind w:left="116" w:firstLine="0"/>
        <w:rPr>
          <w:rFonts w:ascii="Times New Roman" w:hAnsi="Times New Roman" w:cs="Times New Roman"/>
          <w:sz w:val="24"/>
          <w:szCs w:val="24"/>
          <w:lang w:val="en-US"/>
        </w:rPr>
      </w:pPr>
      <w:r w:rsidRPr="00D5625F">
        <w:rPr>
          <w:rFonts w:ascii="Times New Roman" w:hAnsi="Times New Roman" w:cs="Times New Roman"/>
          <w:sz w:val="24"/>
          <w:szCs w:val="24"/>
          <w:lang w:val="en-US"/>
        </w:rPr>
        <w:t xml:space="preserve">Name of applicant: </w:t>
      </w:r>
      <w:r w:rsidRPr="00D5625F">
        <w:rPr>
          <w:rFonts w:ascii="Times New Roman" w:hAnsi="Times New Roman" w:cs="Times New Roman"/>
          <w:sz w:val="24"/>
          <w:szCs w:val="24"/>
          <w:lang w:val="en-US"/>
        </w:rPr>
        <w:tab/>
        <w:t xml:space="preserve"> </w:t>
      </w:r>
    </w:p>
    <w:p w:rsidR="00D5625F" w:rsidRPr="00D5625F" w:rsidRDefault="00D5625F" w:rsidP="00D5625F">
      <w:pPr>
        <w:pStyle w:val="Tijeloteksta"/>
        <w:spacing w:line="403" w:lineRule="auto"/>
        <w:ind w:left="116" w:firstLine="0"/>
        <w:rPr>
          <w:rFonts w:ascii="Times New Roman" w:hAnsi="Times New Roman" w:cs="Times New Roman"/>
          <w:sz w:val="24"/>
          <w:szCs w:val="24"/>
          <w:lang w:val="en-US"/>
        </w:rPr>
      </w:pPr>
      <w:r w:rsidRPr="00D5625F">
        <w:rPr>
          <w:rFonts w:ascii="Times New Roman" w:hAnsi="Times New Roman" w:cs="Times New Roman"/>
          <w:sz w:val="24"/>
          <w:szCs w:val="24"/>
          <w:lang w:val="en-US"/>
        </w:rPr>
        <w:t xml:space="preserve">University: </w:t>
      </w:r>
      <w:r w:rsidRPr="00D5625F">
        <w:rPr>
          <w:rFonts w:ascii="Times New Roman" w:hAnsi="Times New Roman" w:cs="Times New Roman"/>
          <w:sz w:val="24"/>
          <w:szCs w:val="24"/>
          <w:lang w:val="en-US"/>
        </w:rPr>
        <w:tab/>
      </w:r>
      <w:r w:rsidRPr="00D5625F">
        <w:rPr>
          <w:rFonts w:ascii="Times New Roman" w:hAnsi="Times New Roman" w:cs="Times New Roman"/>
          <w:sz w:val="24"/>
          <w:szCs w:val="24"/>
          <w:lang w:val="en-US"/>
        </w:rPr>
        <w:tab/>
      </w:r>
    </w:p>
    <w:p w:rsidR="00D5625F" w:rsidRPr="00D5625F" w:rsidRDefault="00D5625F" w:rsidP="00D5625F">
      <w:pPr>
        <w:pStyle w:val="Tijeloteksta"/>
        <w:spacing w:line="403" w:lineRule="auto"/>
        <w:ind w:left="116" w:firstLine="0"/>
        <w:rPr>
          <w:rFonts w:ascii="Times New Roman" w:hAnsi="Times New Roman" w:cs="Times New Roman"/>
          <w:sz w:val="24"/>
          <w:szCs w:val="24"/>
          <w:lang w:val="en-US"/>
        </w:rPr>
      </w:pPr>
      <w:r w:rsidRPr="00D5625F">
        <w:rPr>
          <w:rFonts w:ascii="Times New Roman" w:hAnsi="Times New Roman" w:cs="Times New Roman"/>
          <w:sz w:val="24"/>
          <w:szCs w:val="24"/>
          <w:lang w:val="en-US"/>
        </w:rPr>
        <w:t xml:space="preserve">Email: </w:t>
      </w:r>
      <w:r w:rsidRPr="00D5625F">
        <w:rPr>
          <w:rFonts w:ascii="Times New Roman" w:hAnsi="Times New Roman" w:cs="Times New Roman"/>
          <w:sz w:val="24"/>
          <w:szCs w:val="24"/>
          <w:lang w:val="en-US"/>
        </w:rPr>
        <w:tab/>
      </w:r>
      <w:r w:rsidRPr="00D5625F">
        <w:rPr>
          <w:rFonts w:ascii="Times New Roman" w:hAnsi="Times New Roman" w:cs="Times New Roman"/>
          <w:sz w:val="24"/>
          <w:szCs w:val="24"/>
          <w:lang w:val="en-US"/>
        </w:rPr>
        <w:tab/>
      </w:r>
      <w:r w:rsidRPr="00D5625F">
        <w:rPr>
          <w:rFonts w:ascii="Times New Roman" w:hAnsi="Times New Roman" w:cs="Times New Roman"/>
          <w:sz w:val="24"/>
          <w:szCs w:val="24"/>
          <w:lang w:val="en-US"/>
        </w:rPr>
        <w:tab/>
      </w:r>
    </w:p>
    <w:p w:rsidR="00D5625F" w:rsidRPr="00D5625F" w:rsidRDefault="00D5625F" w:rsidP="00D5625F">
      <w:pPr>
        <w:pStyle w:val="Tijeloteksta"/>
        <w:spacing w:line="403" w:lineRule="auto"/>
        <w:ind w:left="116" w:firstLine="0"/>
        <w:rPr>
          <w:rFonts w:ascii="Times New Roman" w:hAnsi="Times New Roman" w:cs="Times New Roman"/>
          <w:sz w:val="24"/>
          <w:szCs w:val="24"/>
          <w:lang w:val="en-US"/>
        </w:rPr>
      </w:pPr>
      <w:r w:rsidRPr="00D5625F">
        <w:rPr>
          <w:rFonts w:ascii="Times New Roman" w:hAnsi="Times New Roman" w:cs="Times New Roman"/>
          <w:sz w:val="24"/>
          <w:szCs w:val="24"/>
          <w:lang w:val="en-US"/>
        </w:rPr>
        <w:t xml:space="preserve">Amount: </w:t>
      </w:r>
      <w:r w:rsidRPr="00D5625F">
        <w:rPr>
          <w:rFonts w:ascii="Times New Roman" w:hAnsi="Times New Roman" w:cs="Times New Roman"/>
          <w:sz w:val="24"/>
          <w:szCs w:val="24"/>
          <w:lang w:val="en-US"/>
        </w:rPr>
        <w:tab/>
      </w:r>
      <w:r w:rsidRPr="00D5625F">
        <w:rPr>
          <w:rFonts w:ascii="Times New Roman" w:hAnsi="Times New Roman" w:cs="Times New Roman"/>
          <w:sz w:val="24"/>
          <w:szCs w:val="24"/>
          <w:lang w:val="en-US"/>
        </w:rPr>
        <w:tab/>
      </w:r>
    </w:p>
    <w:p w:rsidR="00D5625F" w:rsidRPr="00D5625F" w:rsidRDefault="00D5625F" w:rsidP="00D5625F">
      <w:pPr>
        <w:pStyle w:val="Tijeloteksta"/>
        <w:spacing w:line="403" w:lineRule="auto"/>
        <w:ind w:left="116" w:firstLine="0"/>
        <w:rPr>
          <w:rFonts w:ascii="Times New Roman" w:hAnsi="Times New Roman" w:cs="Times New Roman"/>
          <w:sz w:val="24"/>
          <w:szCs w:val="24"/>
          <w:lang w:val="en-US"/>
        </w:rPr>
      </w:pPr>
      <w:r w:rsidRPr="00D5625F">
        <w:rPr>
          <w:rFonts w:ascii="Times New Roman" w:hAnsi="Times New Roman" w:cs="Times New Roman"/>
          <w:sz w:val="24"/>
          <w:szCs w:val="24"/>
          <w:lang w:val="en-US"/>
        </w:rPr>
        <w:t xml:space="preserve">IBAN: </w:t>
      </w:r>
      <w:r w:rsidRPr="00D5625F">
        <w:rPr>
          <w:rFonts w:ascii="Times New Roman" w:hAnsi="Times New Roman" w:cs="Times New Roman"/>
          <w:sz w:val="24"/>
          <w:szCs w:val="24"/>
          <w:lang w:val="en-US"/>
        </w:rPr>
        <w:tab/>
      </w:r>
      <w:r w:rsidRPr="00D5625F">
        <w:rPr>
          <w:rFonts w:ascii="Times New Roman" w:hAnsi="Times New Roman" w:cs="Times New Roman"/>
          <w:sz w:val="24"/>
          <w:szCs w:val="24"/>
          <w:lang w:val="en-US"/>
        </w:rPr>
        <w:tab/>
      </w:r>
      <w:r w:rsidRPr="00D5625F">
        <w:rPr>
          <w:rFonts w:ascii="Times New Roman" w:hAnsi="Times New Roman" w:cs="Times New Roman"/>
          <w:sz w:val="24"/>
          <w:szCs w:val="24"/>
          <w:lang w:val="en-US"/>
        </w:rPr>
        <w:tab/>
      </w:r>
    </w:p>
    <w:p w:rsidR="00D5625F" w:rsidRPr="00D5625F" w:rsidRDefault="00D5625F" w:rsidP="00D5625F">
      <w:pPr>
        <w:pStyle w:val="Tijeloteksta"/>
        <w:spacing w:line="403" w:lineRule="auto"/>
        <w:ind w:left="116" w:firstLine="0"/>
        <w:rPr>
          <w:rFonts w:ascii="Times New Roman" w:hAnsi="Times New Roman" w:cs="Times New Roman"/>
          <w:sz w:val="24"/>
          <w:szCs w:val="24"/>
          <w:lang w:val="en-US"/>
        </w:rPr>
      </w:pPr>
      <w:r w:rsidRPr="00D5625F">
        <w:rPr>
          <w:rFonts w:ascii="Times New Roman" w:hAnsi="Times New Roman" w:cs="Times New Roman"/>
          <w:sz w:val="24"/>
          <w:szCs w:val="24"/>
          <w:lang w:val="en-US"/>
        </w:rPr>
        <w:t xml:space="preserve">BIC: </w:t>
      </w:r>
      <w:r w:rsidRPr="00D5625F">
        <w:rPr>
          <w:rFonts w:ascii="Times New Roman" w:hAnsi="Times New Roman" w:cs="Times New Roman"/>
          <w:sz w:val="24"/>
          <w:szCs w:val="24"/>
          <w:lang w:val="en-US"/>
        </w:rPr>
        <w:tab/>
      </w:r>
      <w:r w:rsidRPr="00D5625F">
        <w:rPr>
          <w:rFonts w:ascii="Times New Roman" w:hAnsi="Times New Roman" w:cs="Times New Roman"/>
          <w:sz w:val="24"/>
          <w:szCs w:val="24"/>
          <w:lang w:val="en-US"/>
        </w:rPr>
        <w:tab/>
      </w:r>
      <w:r w:rsidRPr="00D5625F">
        <w:rPr>
          <w:rFonts w:ascii="Times New Roman" w:hAnsi="Times New Roman" w:cs="Times New Roman"/>
          <w:sz w:val="24"/>
          <w:szCs w:val="24"/>
          <w:lang w:val="en-US"/>
        </w:rPr>
        <w:tab/>
      </w:r>
    </w:p>
    <w:p w:rsidR="00D5625F" w:rsidRPr="00D5625F" w:rsidRDefault="00D5625F" w:rsidP="00D5625F">
      <w:pPr>
        <w:pStyle w:val="Tijeloteksta"/>
        <w:spacing w:line="403" w:lineRule="auto"/>
        <w:ind w:left="116" w:firstLine="0"/>
        <w:rPr>
          <w:rFonts w:ascii="Times New Roman" w:hAnsi="Times New Roman" w:cs="Times New Roman"/>
          <w:sz w:val="24"/>
          <w:szCs w:val="24"/>
          <w:lang w:val="en-US"/>
        </w:rPr>
      </w:pPr>
      <w:r w:rsidRPr="00D5625F">
        <w:rPr>
          <w:rFonts w:ascii="Times New Roman" w:hAnsi="Times New Roman" w:cs="Times New Roman"/>
          <w:sz w:val="24"/>
          <w:szCs w:val="24"/>
          <w:lang w:val="en-US"/>
        </w:rPr>
        <w:lastRenderedPageBreak/>
        <w:t xml:space="preserve">Place: </w:t>
      </w:r>
      <w:r w:rsidRPr="00D5625F">
        <w:rPr>
          <w:rFonts w:ascii="Times New Roman" w:hAnsi="Times New Roman" w:cs="Times New Roman"/>
          <w:sz w:val="24"/>
          <w:szCs w:val="24"/>
          <w:lang w:val="en-US"/>
        </w:rPr>
        <w:tab/>
      </w:r>
      <w:r w:rsidRPr="00D5625F">
        <w:rPr>
          <w:rFonts w:ascii="Times New Roman" w:hAnsi="Times New Roman" w:cs="Times New Roman"/>
          <w:sz w:val="24"/>
          <w:szCs w:val="24"/>
          <w:lang w:val="en-US"/>
        </w:rPr>
        <w:tab/>
      </w:r>
      <w:r w:rsidRPr="00D5625F">
        <w:rPr>
          <w:rFonts w:ascii="Times New Roman" w:hAnsi="Times New Roman" w:cs="Times New Roman"/>
          <w:sz w:val="24"/>
          <w:szCs w:val="24"/>
          <w:lang w:val="en-US"/>
        </w:rPr>
        <w:tab/>
      </w:r>
      <w:r w:rsidRPr="00D5625F">
        <w:rPr>
          <w:rFonts w:ascii="Times New Roman" w:hAnsi="Times New Roman" w:cs="Times New Roman"/>
          <w:sz w:val="24"/>
          <w:szCs w:val="24"/>
          <w:lang w:val="en-US"/>
        </w:rPr>
        <w:tab/>
      </w:r>
      <w:r w:rsidRPr="00D5625F">
        <w:rPr>
          <w:rFonts w:ascii="Times New Roman" w:hAnsi="Times New Roman" w:cs="Times New Roman"/>
          <w:sz w:val="24"/>
          <w:szCs w:val="24"/>
          <w:lang w:val="en-US"/>
        </w:rPr>
        <w:tab/>
      </w:r>
    </w:p>
    <w:p w:rsidR="00D5625F" w:rsidRPr="00D5625F" w:rsidRDefault="00D5625F" w:rsidP="00D5625F">
      <w:pPr>
        <w:pStyle w:val="Tijeloteksta"/>
        <w:spacing w:line="403" w:lineRule="auto"/>
        <w:ind w:left="116" w:firstLine="0"/>
        <w:rPr>
          <w:rFonts w:ascii="Times New Roman" w:hAnsi="Times New Roman" w:cs="Times New Roman"/>
          <w:sz w:val="24"/>
          <w:szCs w:val="24"/>
          <w:lang w:val="en-US"/>
        </w:rPr>
      </w:pPr>
      <w:r w:rsidRPr="00D5625F">
        <w:rPr>
          <w:rFonts w:ascii="Times New Roman" w:hAnsi="Times New Roman" w:cs="Times New Roman"/>
          <w:sz w:val="24"/>
          <w:szCs w:val="24"/>
          <w:lang w:val="en-US"/>
        </w:rPr>
        <w:t xml:space="preserve">Date: </w:t>
      </w:r>
      <w:r w:rsidRPr="00D5625F">
        <w:rPr>
          <w:rFonts w:ascii="Times New Roman" w:hAnsi="Times New Roman" w:cs="Times New Roman"/>
          <w:sz w:val="24"/>
          <w:szCs w:val="24"/>
          <w:lang w:val="en-US"/>
        </w:rPr>
        <w:tab/>
      </w:r>
      <w:r w:rsidRPr="00D5625F">
        <w:rPr>
          <w:rFonts w:ascii="Times New Roman" w:hAnsi="Times New Roman" w:cs="Times New Roman"/>
          <w:sz w:val="24"/>
          <w:szCs w:val="24"/>
          <w:lang w:val="en-US"/>
        </w:rPr>
        <w:tab/>
      </w:r>
      <w:r w:rsidRPr="00D5625F">
        <w:rPr>
          <w:rFonts w:ascii="Times New Roman" w:hAnsi="Times New Roman" w:cs="Times New Roman"/>
          <w:sz w:val="24"/>
          <w:szCs w:val="24"/>
          <w:lang w:val="en-US"/>
        </w:rPr>
        <w:tab/>
      </w:r>
      <w:r w:rsidRPr="00D5625F">
        <w:rPr>
          <w:rFonts w:ascii="Times New Roman" w:hAnsi="Times New Roman" w:cs="Times New Roman"/>
          <w:sz w:val="24"/>
          <w:szCs w:val="24"/>
          <w:lang w:val="en-US"/>
        </w:rPr>
        <w:tab/>
      </w:r>
      <w:r w:rsidRPr="00D5625F">
        <w:rPr>
          <w:rFonts w:ascii="Times New Roman" w:hAnsi="Times New Roman" w:cs="Times New Roman"/>
          <w:sz w:val="24"/>
          <w:szCs w:val="24"/>
          <w:lang w:val="en-US"/>
        </w:rPr>
        <w:tab/>
      </w:r>
    </w:p>
    <w:p w:rsidR="00D5625F" w:rsidRPr="00D5625F" w:rsidRDefault="00D5625F" w:rsidP="00D5625F">
      <w:pPr>
        <w:pStyle w:val="Tijeloteksta"/>
        <w:spacing w:line="403" w:lineRule="auto"/>
        <w:ind w:left="116" w:firstLine="0"/>
        <w:rPr>
          <w:rFonts w:ascii="Times New Roman" w:hAnsi="Times New Roman" w:cs="Times New Roman"/>
          <w:sz w:val="24"/>
          <w:szCs w:val="24"/>
          <w:lang w:val="en-US"/>
        </w:rPr>
      </w:pPr>
      <w:r w:rsidRPr="00D5625F">
        <w:rPr>
          <w:rFonts w:ascii="Times New Roman" w:hAnsi="Times New Roman" w:cs="Times New Roman"/>
          <w:sz w:val="24"/>
          <w:szCs w:val="24"/>
          <w:lang w:val="en-US"/>
        </w:rPr>
        <w:t xml:space="preserve">Signature </w:t>
      </w:r>
    </w:p>
    <w:p w:rsidR="00D5625F" w:rsidRPr="00D5625F" w:rsidRDefault="00D5625F" w:rsidP="00D5625F">
      <w:pPr>
        <w:pBdr>
          <w:top w:val="nil"/>
          <w:left w:val="nil"/>
          <w:bottom w:val="nil"/>
          <w:right w:val="nil"/>
          <w:between w:val="nil"/>
        </w:pBdr>
        <w:ind w:left="720"/>
        <w:jc w:val="center"/>
        <w:rPr>
          <w:rFonts w:ascii="Times New Roman" w:hAnsi="Times New Roman"/>
          <w:b/>
          <w:sz w:val="24"/>
          <w:szCs w:val="24"/>
        </w:rPr>
      </w:pPr>
    </w:p>
    <w:sectPr w:rsidR="00D5625F" w:rsidRPr="00D5625F">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885"/>
    <w:lvl w:ilvl="0">
      <w:start w:val="1"/>
      <w:numFmt w:val="decimal"/>
      <w:lvlText w:val="%1."/>
      <w:lvlJc w:val="left"/>
      <w:pPr>
        <w:ind w:left="836" w:hanging="360"/>
      </w:pPr>
      <w:rPr>
        <w:rFonts w:ascii="Calibri" w:hAnsi="Calibri" w:cs="Calibri"/>
        <w:b w:val="0"/>
        <w:bCs w:val="0"/>
        <w:w w:val="100"/>
        <w:sz w:val="22"/>
        <w:szCs w:val="22"/>
      </w:rPr>
    </w:lvl>
    <w:lvl w:ilvl="1">
      <w:numFmt w:val="bullet"/>
      <w:lvlText w:val="•"/>
      <w:lvlJc w:val="left"/>
      <w:pPr>
        <w:ind w:left="1676" w:hanging="360"/>
      </w:pPr>
    </w:lvl>
    <w:lvl w:ilvl="2">
      <w:numFmt w:val="bullet"/>
      <w:lvlText w:val="•"/>
      <w:lvlJc w:val="left"/>
      <w:pPr>
        <w:ind w:left="2513" w:hanging="360"/>
      </w:pPr>
    </w:lvl>
    <w:lvl w:ilvl="3">
      <w:numFmt w:val="bullet"/>
      <w:lvlText w:val="•"/>
      <w:lvlJc w:val="left"/>
      <w:pPr>
        <w:ind w:left="3349" w:hanging="360"/>
      </w:pPr>
    </w:lvl>
    <w:lvl w:ilvl="4">
      <w:numFmt w:val="bullet"/>
      <w:lvlText w:val="•"/>
      <w:lvlJc w:val="left"/>
      <w:pPr>
        <w:ind w:left="4186" w:hanging="360"/>
      </w:pPr>
    </w:lvl>
    <w:lvl w:ilvl="5">
      <w:numFmt w:val="bullet"/>
      <w:lvlText w:val="•"/>
      <w:lvlJc w:val="left"/>
      <w:pPr>
        <w:ind w:left="5023" w:hanging="360"/>
      </w:pPr>
    </w:lvl>
    <w:lvl w:ilvl="6">
      <w:numFmt w:val="bullet"/>
      <w:lvlText w:val="•"/>
      <w:lvlJc w:val="left"/>
      <w:pPr>
        <w:ind w:left="5859" w:hanging="360"/>
      </w:pPr>
    </w:lvl>
    <w:lvl w:ilvl="7">
      <w:numFmt w:val="bullet"/>
      <w:lvlText w:val="•"/>
      <w:lvlJc w:val="left"/>
      <w:pPr>
        <w:ind w:left="6696" w:hanging="360"/>
      </w:pPr>
    </w:lvl>
    <w:lvl w:ilvl="8">
      <w:numFmt w:val="bullet"/>
      <w:lvlText w:val="•"/>
      <w:lvlJc w:val="left"/>
      <w:pPr>
        <w:ind w:left="7533" w:hanging="360"/>
      </w:pPr>
    </w:lvl>
  </w:abstractNum>
  <w:abstractNum w:abstractNumId="1" w15:restartNumberingAfterBreak="0">
    <w:nsid w:val="00000002"/>
    <w:multiLevelType w:val="multilevel"/>
    <w:tmpl w:val="00000886"/>
    <w:lvl w:ilvl="0">
      <w:numFmt w:val="bullet"/>
      <w:lvlText w:val=""/>
      <w:lvlJc w:val="left"/>
      <w:pPr>
        <w:ind w:left="836" w:hanging="360"/>
      </w:pPr>
      <w:rPr>
        <w:rFonts w:ascii="Symbol" w:hAnsi="Symbol" w:cs="Symbol"/>
        <w:b w:val="0"/>
        <w:bCs w:val="0"/>
        <w:w w:val="100"/>
        <w:sz w:val="22"/>
        <w:szCs w:val="22"/>
      </w:rPr>
    </w:lvl>
    <w:lvl w:ilvl="1">
      <w:start w:val="3"/>
      <w:numFmt w:val="lowerLetter"/>
      <w:lvlText w:val="(%2)"/>
      <w:lvlJc w:val="left"/>
      <w:pPr>
        <w:ind w:left="836" w:hanging="276"/>
      </w:pPr>
      <w:rPr>
        <w:rFonts w:ascii="Calibri" w:hAnsi="Calibri" w:cs="Calibri"/>
        <w:b w:val="0"/>
        <w:bCs w:val="0"/>
        <w:spacing w:val="-1"/>
        <w:w w:val="100"/>
        <w:sz w:val="22"/>
        <w:szCs w:val="22"/>
      </w:rPr>
    </w:lvl>
    <w:lvl w:ilvl="2">
      <w:start w:val="1"/>
      <w:numFmt w:val="lowerLetter"/>
      <w:lvlText w:val="%3."/>
      <w:lvlJc w:val="left"/>
      <w:pPr>
        <w:ind w:left="1556" w:hanging="360"/>
      </w:pPr>
      <w:rPr>
        <w:rFonts w:ascii="Calibri" w:hAnsi="Calibri" w:cs="Calibri"/>
        <w:b w:val="0"/>
        <w:bCs w:val="0"/>
        <w:spacing w:val="-1"/>
        <w:w w:val="100"/>
        <w:sz w:val="22"/>
        <w:szCs w:val="22"/>
      </w:rPr>
    </w:lvl>
    <w:lvl w:ilvl="3">
      <w:numFmt w:val="bullet"/>
      <w:lvlText w:val="•"/>
      <w:lvlJc w:val="left"/>
      <w:pPr>
        <w:ind w:left="3259" w:hanging="360"/>
      </w:pPr>
    </w:lvl>
    <w:lvl w:ilvl="4">
      <w:numFmt w:val="bullet"/>
      <w:lvlText w:val="•"/>
      <w:lvlJc w:val="left"/>
      <w:pPr>
        <w:ind w:left="4108" w:hanging="360"/>
      </w:pPr>
    </w:lvl>
    <w:lvl w:ilvl="5">
      <w:numFmt w:val="bullet"/>
      <w:lvlText w:val="•"/>
      <w:lvlJc w:val="left"/>
      <w:pPr>
        <w:ind w:left="4958" w:hanging="360"/>
      </w:pPr>
    </w:lvl>
    <w:lvl w:ilvl="6">
      <w:numFmt w:val="bullet"/>
      <w:lvlText w:val="•"/>
      <w:lvlJc w:val="left"/>
      <w:pPr>
        <w:ind w:left="5808" w:hanging="360"/>
      </w:pPr>
    </w:lvl>
    <w:lvl w:ilvl="7">
      <w:numFmt w:val="bullet"/>
      <w:lvlText w:val="•"/>
      <w:lvlJc w:val="left"/>
      <w:pPr>
        <w:ind w:left="6657" w:hanging="360"/>
      </w:pPr>
    </w:lvl>
    <w:lvl w:ilvl="8">
      <w:numFmt w:val="bullet"/>
      <w:lvlText w:val="•"/>
      <w:lvlJc w:val="left"/>
      <w:pPr>
        <w:ind w:left="7507" w:hanging="360"/>
      </w:pPr>
    </w:lvl>
  </w:abstractNum>
  <w:abstractNum w:abstractNumId="2" w15:restartNumberingAfterBreak="0">
    <w:nsid w:val="0CC353B0"/>
    <w:multiLevelType w:val="multilevel"/>
    <w:tmpl w:val="88DE3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66392E"/>
    <w:multiLevelType w:val="multilevel"/>
    <w:tmpl w:val="9560F5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FD21EB5"/>
    <w:multiLevelType w:val="multilevel"/>
    <w:tmpl w:val="9D544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5C56A6"/>
    <w:multiLevelType w:val="multilevel"/>
    <w:tmpl w:val="A9048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6F934B6"/>
    <w:multiLevelType w:val="multilevel"/>
    <w:tmpl w:val="E1587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A630143"/>
    <w:multiLevelType w:val="multilevel"/>
    <w:tmpl w:val="3CB8CE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4"/>
  </w:num>
  <w:num w:numId="3">
    <w:abstractNumId w:val="2"/>
  </w:num>
  <w:num w:numId="4">
    <w:abstractNumId w:val="6"/>
  </w:num>
  <w:num w:numId="5">
    <w:abstractNumId w:val="7"/>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4B2"/>
    <w:rsid w:val="00726BD8"/>
    <w:rsid w:val="00D5625F"/>
    <w:rsid w:val="00DF4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0D708"/>
  <w15:docId w15:val="{6EBE112B-826C-4780-BBCA-70C6244D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5864"/>
    <w:rPr>
      <w:rFonts w:eastAsia="Times New Roman" w:cs="Times New Roman"/>
      <w:szCs w:val="20"/>
      <w:lang w:val="en-GB"/>
    </w:rPr>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szCs w:val="22"/>
    </w:rPr>
  </w:style>
  <w:style w:type="paragraph" w:styleId="Naslov6">
    <w:name w:val="heading 6"/>
    <w:basedOn w:val="Normal"/>
    <w:next w:val="Normal"/>
    <w:uiPriority w:val="9"/>
    <w:semiHidden/>
    <w:unhideWhenUsed/>
    <w:qFormat/>
    <w:pPr>
      <w:keepNext/>
      <w:keepLines/>
      <w:spacing w:before="200" w:after="40"/>
      <w:outlineLvl w:val="5"/>
    </w:pPr>
    <w:rPr>
      <w:b/>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paragraph" w:customStyle="1" w:styleId="Default">
    <w:name w:val="Default"/>
    <w:rsid w:val="00B34F77"/>
    <w:pPr>
      <w:autoSpaceDE w:val="0"/>
      <w:autoSpaceDN w:val="0"/>
      <w:adjustRightInd w:val="0"/>
    </w:pPr>
    <w:rPr>
      <w:rFonts w:ascii="Times New Roman" w:hAnsi="Times New Roman" w:cs="Times New Roman"/>
      <w:color w:val="000000"/>
      <w:sz w:val="24"/>
      <w:szCs w:val="24"/>
    </w:rPr>
  </w:style>
  <w:style w:type="character" w:styleId="Hiperveza">
    <w:name w:val="Hyperlink"/>
    <w:basedOn w:val="Zadanifontodlomka"/>
    <w:uiPriority w:val="99"/>
    <w:unhideWhenUsed/>
    <w:rsid w:val="004D04C0"/>
    <w:rPr>
      <w:color w:val="0563C1" w:themeColor="hyperlink"/>
      <w:u w:val="single"/>
    </w:rPr>
  </w:style>
  <w:style w:type="paragraph" w:styleId="HTMLunaprijedoblikovano">
    <w:name w:val="HTML Preformatted"/>
    <w:basedOn w:val="Normal"/>
    <w:link w:val="HTMLunaprijedoblikovanoChar"/>
    <w:uiPriority w:val="99"/>
    <w:semiHidden/>
    <w:unhideWhenUsed/>
    <w:rsid w:val="0041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de-DE"/>
    </w:rPr>
  </w:style>
  <w:style w:type="character" w:customStyle="1" w:styleId="HTMLunaprijedoblikovanoChar">
    <w:name w:val="HTML unaprijed oblikovano Char"/>
    <w:basedOn w:val="Zadanifontodlomka"/>
    <w:link w:val="HTMLunaprijedoblikovano"/>
    <w:uiPriority w:val="99"/>
    <w:semiHidden/>
    <w:rsid w:val="0041006B"/>
    <w:rPr>
      <w:rFonts w:ascii="Courier New" w:eastAsia="Times New Roman" w:hAnsi="Courier New" w:cs="Courier New"/>
      <w:sz w:val="20"/>
      <w:szCs w:val="20"/>
      <w:lang w:eastAsia="de-DE"/>
    </w:rPr>
  </w:style>
  <w:style w:type="character" w:styleId="SlijeenaHiperveza">
    <w:name w:val="FollowedHyperlink"/>
    <w:basedOn w:val="Zadanifontodlomka"/>
    <w:uiPriority w:val="99"/>
    <w:semiHidden/>
    <w:unhideWhenUsed/>
    <w:rsid w:val="0041006B"/>
    <w:rPr>
      <w:color w:val="954F72" w:themeColor="followedHyperlink"/>
      <w:u w:val="single"/>
    </w:rPr>
  </w:style>
  <w:style w:type="paragraph" w:styleId="StandardWeb">
    <w:name w:val="Normal (Web)"/>
    <w:basedOn w:val="Normal"/>
    <w:uiPriority w:val="99"/>
    <w:semiHidden/>
    <w:unhideWhenUsed/>
    <w:rsid w:val="00D10769"/>
    <w:pPr>
      <w:spacing w:before="100" w:beforeAutospacing="1" w:after="100" w:afterAutospacing="1"/>
    </w:pPr>
    <w:rPr>
      <w:rFonts w:ascii="Times New Roman" w:hAnsi="Times New Roman"/>
      <w:sz w:val="24"/>
      <w:szCs w:val="24"/>
      <w:lang w:val="de-DE" w:eastAsia="de-DE"/>
    </w:rPr>
  </w:style>
  <w:style w:type="paragraph" w:styleId="Tekstbalonia">
    <w:name w:val="Balloon Text"/>
    <w:basedOn w:val="Normal"/>
    <w:link w:val="TekstbaloniaChar"/>
    <w:uiPriority w:val="99"/>
    <w:semiHidden/>
    <w:unhideWhenUsed/>
    <w:rsid w:val="0082587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2587E"/>
    <w:rPr>
      <w:rFonts w:ascii="Segoe UI" w:eastAsia="Times New Roman" w:hAnsi="Segoe UI" w:cs="Segoe UI"/>
      <w:sz w:val="18"/>
      <w:szCs w:val="18"/>
      <w:lang w:val="en-GB"/>
    </w:rPr>
  </w:style>
  <w:style w:type="character" w:styleId="Referencakomentara">
    <w:name w:val="annotation reference"/>
    <w:basedOn w:val="Zadanifontodlomka"/>
    <w:uiPriority w:val="99"/>
    <w:semiHidden/>
    <w:unhideWhenUsed/>
    <w:rsid w:val="0082587E"/>
    <w:rPr>
      <w:sz w:val="16"/>
      <w:szCs w:val="16"/>
    </w:rPr>
  </w:style>
  <w:style w:type="paragraph" w:styleId="Tekstkomentara">
    <w:name w:val="annotation text"/>
    <w:basedOn w:val="Normal"/>
    <w:link w:val="TekstkomentaraChar"/>
    <w:uiPriority w:val="99"/>
    <w:unhideWhenUsed/>
    <w:rsid w:val="0082587E"/>
    <w:rPr>
      <w:sz w:val="20"/>
    </w:rPr>
  </w:style>
  <w:style w:type="character" w:customStyle="1" w:styleId="TekstkomentaraChar">
    <w:name w:val="Tekst komentara Char"/>
    <w:basedOn w:val="Zadanifontodlomka"/>
    <w:link w:val="Tekstkomentara"/>
    <w:uiPriority w:val="99"/>
    <w:rsid w:val="0082587E"/>
    <w:rPr>
      <w:rFonts w:ascii="Arial" w:eastAsia="Times New Roman" w:hAnsi="Arial" w:cs="Times New Roman"/>
      <w:sz w:val="20"/>
      <w:szCs w:val="20"/>
      <w:lang w:val="en-GB"/>
    </w:rPr>
  </w:style>
  <w:style w:type="paragraph" w:styleId="Predmetkomentara">
    <w:name w:val="annotation subject"/>
    <w:basedOn w:val="Tekstkomentara"/>
    <w:next w:val="Tekstkomentara"/>
    <w:link w:val="PredmetkomentaraChar"/>
    <w:uiPriority w:val="99"/>
    <w:semiHidden/>
    <w:unhideWhenUsed/>
    <w:rsid w:val="0082587E"/>
    <w:rPr>
      <w:b/>
      <w:bCs/>
    </w:rPr>
  </w:style>
  <w:style w:type="character" w:customStyle="1" w:styleId="PredmetkomentaraChar">
    <w:name w:val="Predmet komentara Char"/>
    <w:basedOn w:val="TekstkomentaraChar"/>
    <w:link w:val="Predmetkomentara"/>
    <w:uiPriority w:val="99"/>
    <w:semiHidden/>
    <w:rsid w:val="0082587E"/>
    <w:rPr>
      <w:rFonts w:ascii="Arial" w:eastAsia="Times New Roman" w:hAnsi="Arial" w:cs="Times New Roman"/>
      <w:b/>
      <w:bCs/>
      <w:sz w:val="20"/>
      <w:szCs w:val="20"/>
      <w:lang w:val="en-GB"/>
    </w:rPr>
  </w:style>
  <w:style w:type="paragraph" w:styleId="Revizija">
    <w:name w:val="Revision"/>
    <w:hidden/>
    <w:uiPriority w:val="99"/>
    <w:semiHidden/>
    <w:rsid w:val="006B2841"/>
    <w:rPr>
      <w:rFonts w:eastAsia="Times New Roman" w:cs="Times New Roman"/>
      <w:szCs w:val="20"/>
      <w:lang w:val="en-GB"/>
    </w:rPr>
  </w:style>
  <w:style w:type="character" w:styleId="Istaknuto">
    <w:name w:val="Emphasis"/>
    <w:basedOn w:val="Zadanifontodlomka"/>
    <w:uiPriority w:val="20"/>
    <w:qFormat/>
    <w:rsid w:val="00062655"/>
    <w:rPr>
      <w:i/>
      <w:iCs/>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jeloteksta">
    <w:name w:val="Body Text"/>
    <w:basedOn w:val="Normal"/>
    <w:link w:val="TijelotekstaChar"/>
    <w:uiPriority w:val="1"/>
    <w:qFormat/>
    <w:rsid w:val="00D5625F"/>
    <w:pPr>
      <w:widowControl w:val="0"/>
      <w:autoSpaceDE w:val="0"/>
      <w:autoSpaceDN w:val="0"/>
      <w:adjustRightInd w:val="0"/>
      <w:ind w:left="836" w:hanging="360"/>
    </w:pPr>
    <w:rPr>
      <w:rFonts w:ascii="Calibri" w:eastAsiaTheme="minorEastAsia" w:hAnsi="Calibri" w:cs="Calibri"/>
      <w:szCs w:val="22"/>
      <w:lang w:eastAsia="en-GB"/>
    </w:rPr>
  </w:style>
  <w:style w:type="character" w:customStyle="1" w:styleId="TijelotekstaChar">
    <w:name w:val="Tijelo teksta Char"/>
    <w:basedOn w:val="Zadanifontodlomka"/>
    <w:link w:val="Tijeloteksta"/>
    <w:uiPriority w:val="1"/>
    <w:rsid w:val="00D5625F"/>
    <w:rPr>
      <w:rFonts w:ascii="Calibri" w:eastAsiaTheme="minorEastAsia" w:hAnsi="Calibri" w:cs="Calibri"/>
      <w:lang w:val="en-GB" w:eastAsia="en-GB"/>
    </w:rPr>
  </w:style>
  <w:style w:type="paragraph" w:styleId="Odlomakpopisa">
    <w:name w:val="List Paragraph"/>
    <w:basedOn w:val="Normal"/>
    <w:uiPriority w:val="1"/>
    <w:qFormat/>
    <w:rsid w:val="00D5625F"/>
    <w:pPr>
      <w:widowControl w:val="0"/>
      <w:autoSpaceDE w:val="0"/>
      <w:autoSpaceDN w:val="0"/>
      <w:adjustRightInd w:val="0"/>
      <w:ind w:left="836" w:hanging="360"/>
    </w:pPr>
    <w:rPr>
      <w:rFonts w:ascii="Calibri" w:eastAsiaTheme="minorEastAsia" w:hAnsi="Calibri" w:cs="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reasurer@eapp.org" TargetMode="External"/><Relationship Id="rId13" Type="http://schemas.openxmlformats.org/officeDocument/2006/relationships/hyperlink" Target="https://journals.sagepub.com/home/er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pp.org/membership/" TargetMode="External"/><Relationship Id="rId12" Type="http://schemas.openxmlformats.org/officeDocument/2006/relationships/hyperlink" Target="mailto:secretary@eapp.org" TargetMode="External"/><Relationship Id="rId17" Type="http://schemas.openxmlformats.org/officeDocument/2006/relationships/hyperlink" Target="mailto:secretary@eapp.org" TargetMode="External"/><Relationship Id="rId2" Type="http://schemas.openxmlformats.org/officeDocument/2006/relationships/numbering" Target="numbering.xml"/><Relationship Id="rId16" Type="http://schemas.openxmlformats.org/officeDocument/2006/relationships/hyperlink" Target="https://us.sagepub.com/en-us/nam/personality-science/journal203877"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app.org/organization/our-values" TargetMode="External"/><Relationship Id="rId5" Type="http://schemas.openxmlformats.org/officeDocument/2006/relationships/webSettings" Target="webSettings.xml"/><Relationship Id="rId15" Type="http://schemas.openxmlformats.org/officeDocument/2006/relationships/hyperlink" Target="https://us.sagepub.com/en-us/nam/personality-science/journal203877" TargetMode="External"/><Relationship Id="rId10" Type="http://schemas.openxmlformats.org/officeDocument/2006/relationships/hyperlink" Target="mailto:secretary@eapp.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app.org/organization/our-values" TargetMode="External"/><Relationship Id="rId14" Type="http://schemas.openxmlformats.org/officeDocument/2006/relationships/hyperlink" Target="https://journals.sagepub.com/home/erp"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GaIul3ksP6pBD1jevTRHHJKDlA==">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1527</Words>
  <Characters>8706</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Baumert</dc:creator>
  <cp:lastModifiedBy>korisnik</cp:lastModifiedBy>
  <cp:revision>2</cp:revision>
  <dcterms:created xsi:type="dcterms:W3CDTF">2024-05-31T08:23:00Z</dcterms:created>
  <dcterms:modified xsi:type="dcterms:W3CDTF">2024-05-31T08:23:00Z</dcterms:modified>
</cp:coreProperties>
</file>